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4705F" w:rsidRDefault="0074705F" w:rsidP="0074705F">
      <w:pPr>
        <w:jc w:val="center"/>
        <w:rPr>
          <w:rFonts w:ascii="黑体" w:eastAsia="黑体" w:hAnsi="黑体"/>
          <w:sz w:val="30"/>
          <w:szCs w:val="30"/>
        </w:rPr>
      </w:pPr>
    </w:p>
    <w:p w:rsidR="0074705F" w:rsidRDefault="0074705F" w:rsidP="0074705F">
      <w:pPr>
        <w:jc w:val="center"/>
        <w:rPr>
          <w:rFonts w:ascii="黑体" w:eastAsia="黑体" w:hAnsi="黑体"/>
          <w:sz w:val="30"/>
          <w:szCs w:val="30"/>
        </w:rPr>
      </w:pPr>
    </w:p>
    <w:p w:rsidR="0074705F" w:rsidRPr="0074705F" w:rsidRDefault="0074705F" w:rsidP="0074705F">
      <w:pPr>
        <w:jc w:val="center"/>
        <w:rPr>
          <w:rFonts w:ascii="黑体" w:eastAsia="黑体" w:hAnsi="黑体"/>
          <w:sz w:val="30"/>
          <w:szCs w:val="30"/>
        </w:rPr>
      </w:pPr>
      <w:r w:rsidRPr="0074705F">
        <w:rPr>
          <w:rFonts w:ascii="黑体" w:eastAsia="黑体" w:hAnsi="黑体" w:hint="eastAsia"/>
          <w:sz w:val="30"/>
          <w:szCs w:val="30"/>
        </w:rPr>
        <w:t>合川城区涪江上段</w:t>
      </w:r>
    </w:p>
    <w:p w:rsidR="0074705F" w:rsidRPr="0074705F" w:rsidRDefault="0074705F" w:rsidP="0074705F">
      <w:pPr>
        <w:jc w:val="center"/>
        <w:rPr>
          <w:rFonts w:ascii="黑体" w:eastAsia="黑体" w:hAnsi="黑体"/>
          <w:sz w:val="30"/>
          <w:szCs w:val="30"/>
        </w:rPr>
      </w:pPr>
      <w:r w:rsidRPr="0074705F">
        <w:rPr>
          <w:rFonts w:ascii="黑体" w:eastAsia="黑体" w:hAnsi="黑体" w:hint="eastAsia"/>
          <w:sz w:val="30"/>
          <w:szCs w:val="30"/>
        </w:rPr>
        <w:t>防洪护岸工程（赵家渡）（一标段）</w:t>
      </w:r>
    </w:p>
    <w:p w:rsidR="0074705F" w:rsidRPr="0074705F" w:rsidRDefault="0074705F" w:rsidP="0074705F">
      <w:pPr>
        <w:jc w:val="center"/>
        <w:rPr>
          <w:rFonts w:ascii="黑体" w:eastAsia="黑体" w:hAnsi="黑体"/>
        </w:rPr>
      </w:pPr>
    </w:p>
    <w:p w:rsidR="0074705F" w:rsidRDefault="0074705F" w:rsidP="0074705F">
      <w:pPr>
        <w:jc w:val="center"/>
        <w:rPr>
          <w:rFonts w:ascii="黑体" w:eastAsia="黑体" w:hAnsi="黑体"/>
          <w:sz w:val="44"/>
          <w:szCs w:val="44"/>
        </w:rPr>
      </w:pPr>
    </w:p>
    <w:p w:rsidR="0074705F" w:rsidRDefault="0074705F" w:rsidP="0074705F">
      <w:pPr>
        <w:jc w:val="center"/>
        <w:rPr>
          <w:rFonts w:ascii="黑体" w:eastAsia="黑体" w:hAnsi="黑体"/>
          <w:sz w:val="44"/>
          <w:szCs w:val="44"/>
        </w:rPr>
      </w:pPr>
    </w:p>
    <w:p w:rsidR="00BE1835" w:rsidRDefault="00BE1835" w:rsidP="0074705F">
      <w:pPr>
        <w:jc w:val="center"/>
        <w:rPr>
          <w:rFonts w:ascii="黑体" w:eastAsia="黑体" w:hAnsi="黑体"/>
          <w:sz w:val="44"/>
          <w:szCs w:val="44"/>
        </w:rPr>
      </w:pPr>
    </w:p>
    <w:p w:rsidR="0074705F" w:rsidRDefault="0074705F" w:rsidP="00B816AF">
      <w:pPr>
        <w:jc w:val="center"/>
        <w:rPr>
          <w:rFonts w:ascii="黑体" w:eastAsia="黑体" w:hAnsi="黑体" w:hint="eastAsia"/>
          <w:b/>
          <w:sz w:val="84"/>
          <w:szCs w:val="84"/>
        </w:rPr>
      </w:pPr>
      <w:r w:rsidRPr="00AA5016">
        <w:rPr>
          <w:rFonts w:ascii="黑体" w:eastAsia="黑体" w:hAnsi="黑体" w:hint="eastAsia"/>
          <w:b/>
          <w:sz w:val="84"/>
          <w:szCs w:val="84"/>
        </w:rPr>
        <w:t>防洪渡汛预案</w:t>
      </w:r>
    </w:p>
    <w:p w:rsidR="00B816AF" w:rsidRDefault="00B816AF" w:rsidP="00B816AF">
      <w:pPr>
        <w:jc w:val="left"/>
        <w:rPr>
          <w:rFonts w:ascii="黑体" w:eastAsia="黑体" w:hAnsi="黑体" w:hint="eastAsia"/>
          <w:b/>
          <w:sz w:val="28"/>
          <w:szCs w:val="28"/>
        </w:rPr>
      </w:pPr>
    </w:p>
    <w:p w:rsidR="00B816AF" w:rsidRDefault="00B816AF" w:rsidP="00B816AF">
      <w:pPr>
        <w:jc w:val="left"/>
        <w:rPr>
          <w:rFonts w:ascii="黑体" w:eastAsia="黑体" w:hAnsi="黑体" w:hint="eastAsia"/>
          <w:b/>
          <w:sz w:val="28"/>
          <w:szCs w:val="28"/>
        </w:rPr>
      </w:pPr>
    </w:p>
    <w:p w:rsidR="00B816AF" w:rsidRDefault="00B816AF" w:rsidP="00B816AF">
      <w:pPr>
        <w:jc w:val="left"/>
        <w:rPr>
          <w:rFonts w:ascii="黑体" w:eastAsia="黑体" w:hAnsi="黑体" w:hint="eastAsia"/>
          <w:b/>
          <w:sz w:val="28"/>
          <w:szCs w:val="28"/>
        </w:rPr>
      </w:pPr>
    </w:p>
    <w:p w:rsidR="00B816AF" w:rsidRDefault="00B816AF" w:rsidP="00B816AF">
      <w:pPr>
        <w:jc w:val="left"/>
        <w:rPr>
          <w:rFonts w:ascii="黑体" w:eastAsia="黑体" w:hAnsi="黑体" w:hint="eastAsia"/>
          <w:b/>
          <w:sz w:val="28"/>
          <w:szCs w:val="28"/>
        </w:rPr>
      </w:pPr>
    </w:p>
    <w:p w:rsidR="00B816AF" w:rsidRDefault="00B816AF" w:rsidP="00B816AF">
      <w:pPr>
        <w:jc w:val="left"/>
        <w:rPr>
          <w:rFonts w:ascii="黑体" w:eastAsia="黑体" w:hAnsi="黑体" w:hint="eastAsia"/>
          <w:b/>
          <w:sz w:val="28"/>
          <w:szCs w:val="28"/>
        </w:rPr>
      </w:pPr>
    </w:p>
    <w:p w:rsidR="00B816AF" w:rsidRDefault="00B816AF" w:rsidP="00B816AF">
      <w:pPr>
        <w:jc w:val="left"/>
        <w:rPr>
          <w:rFonts w:ascii="黑体" w:eastAsia="黑体" w:hAnsi="黑体" w:hint="eastAsia"/>
          <w:b/>
          <w:sz w:val="28"/>
          <w:szCs w:val="28"/>
        </w:rPr>
      </w:pPr>
    </w:p>
    <w:p w:rsidR="00B816AF" w:rsidRDefault="00B816AF" w:rsidP="00B816AF">
      <w:pPr>
        <w:jc w:val="left"/>
        <w:rPr>
          <w:rFonts w:ascii="黑体" w:eastAsia="黑体" w:hAnsi="黑体" w:hint="eastAsia"/>
          <w:b/>
          <w:sz w:val="28"/>
          <w:szCs w:val="28"/>
        </w:rPr>
      </w:pPr>
    </w:p>
    <w:p w:rsidR="00B816AF" w:rsidRDefault="00B816AF" w:rsidP="00B816AF">
      <w:pPr>
        <w:jc w:val="left"/>
        <w:rPr>
          <w:rFonts w:ascii="黑体" w:eastAsia="黑体" w:hAnsi="黑体"/>
          <w:b/>
          <w:sz w:val="28"/>
          <w:szCs w:val="28"/>
        </w:rPr>
        <w:sectPr w:rsidR="00B816AF" w:rsidSect="005974CF">
          <w:footerReference w:type="default" r:id="rId9"/>
          <w:pgSz w:w="11906" w:h="16838"/>
          <w:pgMar w:top="1440" w:right="1800" w:bottom="1440" w:left="1800" w:header="851" w:footer="992" w:gutter="0"/>
          <w:cols w:space="425"/>
          <w:docGrid w:type="lines" w:linePitch="312"/>
        </w:sectPr>
      </w:pPr>
    </w:p>
    <w:p w:rsidR="00B816AF" w:rsidRPr="003D7A69" w:rsidRDefault="00B816AF" w:rsidP="00B816AF">
      <w:pPr>
        <w:jc w:val="distribute"/>
        <w:rPr>
          <w:rFonts w:ascii="黑体" w:eastAsia="黑体" w:hAnsi="黑体" w:hint="eastAsia"/>
          <w:b/>
          <w:sz w:val="28"/>
          <w:szCs w:val="28"/>
        </w:rPr>
      </w:pPr>
      <w:r w:rsidRPr="003D7A69">
        <w:rPr>
          <w:rFonts w:ascii="黑体" w:eastAsia="黑体" w:hAnsi="黑体" w:hint="eastAsia"/>
          <w:b/>
          <w:sz w:val="28"/>
          <w:szCs w:val="28"/>
        </w:rPr>
        <w:lastRenderedPageBreak/>
        <w:t xml:space="preserve">编制单位： </w:t>
      </w:r>
    </w:p>
    <w:p w:rsidR="00B816AF" w:rsidRPr="003D7A69" w:rsidRDefault="00B816AF" w:rsidP="00B816AF">
      <w:pPr>
        <w:jc w:val="distribute"/>
        <w:rPr>
          <w:rFonts w:ascii="黑体" w:eastAsia="黑体" w:hAnsi="黑体" w:hint="eastAsia"/>
          <w:b/>
          <w:sz w:val="28"/>
          <w:szCs w:val="28"/>
          <w:lang w:val="x-none"/>
        </w:rPr>
      </w:pPr>
      <w:r w:rsidRPr="003D7A69">
        <w:rPr>
          <w:rFonts w:ascii="黑体" w:eastAsia="黑体" w:hAnsi="黑体" w:hint="eastAsia"/>
          <w:b/>
          <w:sz w:val="28"/>
          <w:szCs w:val="28"/>
          <w:lang w:val="x-none"/>
        </w:rPr>
        <w:t>监理单位：</w:t>
      </w:r>
    </w:p>
    <w:p w:rsidR="00B816AF" w:rsidRPr="003D7A69" w:rsidRDefault="00B816AF" w:rsidP="00B816AF">
      <w:pPr>
        <w:jc w:val="distribute"/>
        <w:rPr>
          <w:rFonts w:ascii="黑体" w:eastAsia="黑体" w:hAnsi="黑体" w:hint="eastAsia"/>
          <w:b/>
          <w:sz w:val="28"/>
          <w:szCs w:val="28"/>
          <w:lang w:val="x-none"/>
        </w:rPr>
      </w:pPr>
      <w:r w:rsidRPr="003D7A69">
        <w:rPr>
          <w:rFonts w:ascii="黑体" w:eastAsia="黑体" w:hAnsi="黑体" w:hint="eastAsia"/>
          <w:b/>
          <w:sz w:val="28"/>
          <w:szCs w:val="28"/>
          <w:lang w:val="x-none"/>
        </w:rPr>
        <w:t>业主单位：</w:t>
      </w:r>
    </w:p>
    <w:p w:rsidR="00B816AF" w:rsidRPr="003D7A69" w:rsidRDefault="00B816AF" w:rsidP="00B816AF">
      <w:pPr>
        <w:jc w:val="distribute"/>
        <w:rPr>
          <w:rFonts w:ascii="黑体" w:eastAsia="黑体" w:hAnsi="黑体" w:hint="eastAsia"/>
          <w:b/>
          <w:sz w:val="28"/>
          <w:szCs w:val="28"/>
          <w:lang w:val="x-none"/>
        </w:rPr>
      </w:pPr>
      <w:r w:rsidRPr="003D7A69">
        <w:rPr>
          <w:rFonts w:ascii="黑体" w:eastAsia="黑体" w:hAnsi="黑体" w:hint="eastAsia"/>
          <w:b/>
          <w:sz w:val="28"/>
          <w:szCs w:val="28"/>
        </w:rPr>
        <w:lastRenderedPageBreak/>
        <w:t>重庆市万州水电建筑工程公司</w:t>
      </w:r>
    </w:p>
    <w:p w:rsidR="00B816AF" w:rsidRPr="003D7A69" w:rsidRDefault="00B816AF" w:rsidP="00B816AF">
      <w:pPr>
        <w:jc w:val="distribute"/>
        <w:rPr>
          <w:rFonts w:ascii="黑体" w:eastAsia="黑体" w:hAnsi="黑体" w:hint="eastAsia"/>
          <w:b/>
          <w:sz w:val="28"/>
          <w:szCs w:val="28"/>
          <w:lang w:val="x-none"/>
        </w:rPr>
      </w:pPr>
      <w:r w:rsidRPr="003D7A69">
        <w:rPr>
          <w:rFonts w:ascii="黑体" w:eastAsia="黑体" w:hAnsi="黑体" w:hint="eastAsia"/>
          <w:b/>
          <w:sz w:val="28"/>
          <w:szCs w:val="28"/>
          <w:lang w:val="x-none"/>
        </w:rPr>
        <w:t>黄河工程咨询监理有限责任公司</w:t>
      </w:r>
    </w:p>
    <w:p w:rsidR="00B816AF" w:rsidRPr="003D7A69" w:rsidRDefault="00B816AF" w:rsidP="00B816AF">
      <w:pPr>
        <w:jc w:val="distribute"/>
        <w:rPr>
          <w:rFonts w:ascii="黑体" w:eastAsia="黑体" w:hAnsi="黑体" w:hint="eastAsia"/>
          <w:b/>
          <w:sz w:val="28"/>
          <w:szCs w:val="28"/>
          <w:lang w:val="x-none"/>
        </w:rPr>
      </w:pPr>
      <w:r w:rsidRPr="003D7A69">
        <w:rPr>
          <w:rFonts w:ascii="黑体" w:eastAsia="黑体" w:hAnsi="黑体" w:hint="eastAsia"/>
          <w:b/>
          <w:sz w:val="28"/>
          <w:szCs w:val="28"/>
          <w:lang w:val="x-none"/>
        </w:rPr>
        <w:t>重庆江城水务有限公司</w:t>
      </w:r>
    </w:p>
    <w:p w:rsidR="00B816AF" w:rsidRPr="003D7A69" w:rsidRDefault="00B816AF" w:rsidP="00B816AF">
      <w:pPr>
        <w:jc w:val="center"/>
        <w:rPr>
          <w:rFonts w:ascii="黑体" w:eastAsia="黑体" w:hAnsi="黑体"/>
          <w:b/>
          <w:sz w:val="28"/>
          <w:szCs w:val="28"/>
          <w:lang w:val="x-none"/>
        </w:rPr>
        <w:sectPr w:rsidR="00B816AF" w:rsidRPr="003D7A69" w:rsidSect="003D7A69">
          <w:type w:val="continuous"/>
          <w:pgSz w:w="11906" w:h="16838"/>
          <w:pgMar w:top="1440" w:right="1800" w:bottom="1440" w:left="1800" w:header="851" w:footer="992" w:gutter="0"/>
          <w:cols w:num="2" w:space="144" w:equalWidth="0">
            <w:col w:w="1760" w:space="144"/>
            <w:col w:w="6402"/>
          </w:cols>
          <w:docGrid w:type="lines" w:linePitch="312"/>
        </w:sectPr>
      </w:pPr>
    </w:p>
    <w:p w:rsidR="0074705F" w:rsidRDefault="00B816AF" w:rsidP="00B816AF">
      <w:pPr>
        <w:jc w:val="center"/>
        <w:rPr>
          <w:rFonts w:ascii="黑体" w:eastAsia="黑体" w:hAnsi="黑体"/>
        </w:rPr>
      </w:pPr>
      <w:r w:rsidRPr="003D7A69">
        <w:rPr>
          <w:rFonts w:ascii="黑体" w:eastAsia="黑体" w:hAnsi="黑体"/>
          <w:b/>
          <w:sz w:val="28"/>
          <w:szCs w:val="28"/>
          <w:lang w:val="x-none"/>
        </w:rPr>
        <w:lastRenderedPageBreak/>
        <w:fldChar w:fldCharType="begin"/>
      </w:r>
      <w:r w:rsidRPr="003D7A69">
        <w:rPr>
          <w:rFonts w:ascii="黑体" w:eastAsia="黑体" w:hAnsi="黑体"/>
          <w:b/>
          <w:sz w:val="28"/>
          <w:szCs w:val="28"/>
          <w:lang w:val="x-none"/>
        </w:rPr>
        <w:instrText xml:space="preserve"> </w:instrText>
      </w:r>
      <w:r w:rsidRPr="003D7A69">
        <w:rPr>
          <w:rFonts w:ascii="黑体" w:eastAsia="黑体" w:hAnsi="黑体" w:hint="eastAsia"/>
          <w:b/>
          <w:sz w:val="28"/>
          <w:szCs w:val="28"/>
          <w:lang w:val="x-none"/>
        </w:rPr>
        <w:instrText>TIME \@ "EEEE年O月"</w:instrText>
      </w:r>
      <w:r w:rsidRPr="003D7A69">
        <w:rPr>
          <w:rFonts w:ascii="黑体" w:eastAsia="黑体" w:hAnsi="黑体"/>
          <w:b/>
          <w:sz w:val="28"/>
          <w:szCs w:val="28"/>
          <w:lang w:val="x-none"/>
        </w:rPr>
        <w:instrText xml:space="preserve"> </w:instrText>
      </w:r>
      <w:r w:rsidRPr="003D7A69">
        <w:rPr>
          <w:rFonts w:ascii="黑体" w:eastAsia="黑体" w:hAnsi="黑体"/>
          <w:b/>
          <w:sz w:val="28"/>
          <w:szCs w:val="28"/>
          <w:lang w:val="x-none"/>
        </w:rPr>
        <w:fldChar w:fldCharType="separate"/>
      </w:r>
      <w:r>
        <w:rPr>
          <w:rFonts w:ascii="黑体" w:eastAsia="黑体" w:hAnsi="黑体" w:hint="eastAsia"/>
          <w:b/>
          <w:noProof/>
          <w:sz w:val="28"/>
          <w:szCs w:val="28"/>
          <w:lang w:val="x-none"/>
        </w:rPr>
        <w:t>二〇一三年六月</w:t>
      </w:r>
      <w:r w:rsidRPr="003D7A69">
        <w:rPr>
          <w:rFonts w:ascii="黑体" w:eastAsia="黑体" w:hAnsi="黑体"/>
          <w:b/>
          <w:sz w:val="28"/>
          <w:szCs w:val="28"/>
          <w:lang w:val="x-none"/>
        </w:rPr>
        <w:fldChar w:fldCharType="end"/>
      </w:r>
    </w:p>
    <w:p w:rsidR="0074705F" w:rsidRDefault="0074705F" w:rsidP="0074705F">
      <w:pPr>
        <w:jc w:val="center"/>
        <w:rPr>
          <w:rFonts w:ascii="黑体" w:eastAsia="黑体" w:hAnsi="黑体"/>
        </w:rPr>
      </w:pPr>
    </w:p>
    <w:p w:rsidR="0074705F" w:rsidRDefault="0074705F" w:rsidP="0074705F">
      <w:pPr>
        <w:jc w:val="center"/>
        <w:rPr>
          <w:rFonts w:ascii="黑体" w:eastAsia="黑体" w:hAnsi="黑体"/>
        </w:rPr>
      </w:pPr>
    </w:p>
    <w:p w:rsidR="0074705F" w:rsidRDefault="0074705F" w:rsidP="0074705F">
      <w:pPr>
        <w:jc w:val="center"/>
        <w:rPr>
          <w:rFonts w:ascii="黑体" w:eastAsia="黑体" w:hAnsi="黑体"/>
        </w:rPr>
      </w:pPr>
    </w:p>
    <w:p w:rsidR="00ED20AE" w:rsidRDefault="00ED20AE">
      <w:pPr>
        <w:widowControl/>
        <w:jc w:val="left"/>
        <w:rPr>
          <w:rFonts w:ascii="仿宋" w:eastAsia="仿宋" w:hAnsi="仿宋"/>
          <w:b/>
          <w:sz w:val="32"/>
          <w:szCs w:val="32"/>
        </w:rPr>
        <w:sectPr w:rsidR="00ED20AE" w:rsidSect="00B816AF">
          <w:type w:val="continuous"/>
          <w:pgSz w:w="11906" w:h="16838"/>
          <w:pgMar w:top="1440" w:right="1800" w:bottom="1440" w:left="1800" w:header="851" w:footer="992" w:gutter="0"/>
          <w:cols w:space="425"/>
          <w:docGrid w:type="lines" w:linePitch="312"/>
        </w:sectPr>
      </w:pPr>
    </w:p>
    <w:sdt>
      <w:sdtPr>
        <w:rPr>
          <w:lang w:val="zh-CN"/>
        </w:rPr>
        <w:id w:val="1330946953"/>
        <w:docPartObj>
          <w:docPartGallery w:val="Table of Contents"/>
          <w:docPartUnique/>
        </w:docPartObj>
      </w:sdtPr>
      <w:sdtEndPr>
        <w:rPr>
          <w:rFonts w:asciiTheme="minorHAnsi" w:eastAsiaTheme="minorEastAsia" w:hAnsiTheme="minorHAnsi" w:cstheme="minorBidi"/>
          <w:color w:val="auto"/>
          <w:kern w:val="2"/>
        </w:rPr>
      </w:sdtEndPr>
      <w:sdtContent>
        <w:p w:rsidR="00ED20AE" w:rsidRPr="00AA5016" w:rsidRDefault="00ED20AE" w:rsidP="00ED20AE">
          <w:pPr>
            <w:pStyle w:val="TOC"/>
            <w:jc w:val="center"/>
            <w:rPr>
              <w:color w:val="auto"/>
              <w:sz w:val="44"/>
              <w:szCs w:val="44"/>
            </w:rPr>
          </w:pPr>
          <w:r w:rsidRPr="00AA5016">
            <w:rPr>
              <w:color w:val="auto"/>
              <w:sz w:val="44"/>
              <w:szCs w:val="44"/>
              <w:lang w:val="zh-CN"/>
            </w:rPr>
            <w:t>目</w:t>
          </w:r>
          <w:r w:rsidR="00B816AF">
            <w:rPr>
              <w:rFonts w:hint="eastAsia"/>
              <w:color w:val="auto"/>
              <w:sz w:val="44"/>
              <w:szCs w:val="44"/>
              <w:lang w:val="zh-CN"/>
            </w:rPr>
            <w:t xml:space="preserve">  </w:t>
          </w:r>
          <w:r w:rsidRPr="00AA5016">
            <w:rPr>
              <w:color w:val="auto"/>
              <w:sz w:val="44"/>
              <w:szCs w:val="44"/>
              <w:lang w:val="zh-CN"/>
            </w:rPr>
            <w:t>录</w:t>
          </w:r>
        </w:p>
        <w:p w:rsidR="00AA5016" w:rsidRPr="00AA5016" w:rsidRDefault="00ED20AE" w:rsidP="00AA5016">
          <w:pPr>
            <w:pStyle w:val="10"/>
            <w:rPr>
              <w:noProof/>
              <w:sz w:val="28"/>
              <w:szCs w:val="28"/>
            </w:rPr>
          </w:pPr>
          <w:r w:rsidRPr="00ED20AE">
            <w:rPr>
              <w:sz w:val="28"/>
              <w:szCs w:val="28"/>
            </w:rPr>
            <w:fldChar w:fldCharType="begin"/>
          </w:r>
          <w:r w:rsidRPr="00ED20AE">
            <w:rPr>
              <w:sz w:val="28"/>
              <w:szCs w:val="28"/>
            </w:rPr>
            <w:instrText xml:space="preserve"> TOC \o "1-3" \h \z \u </w:instrText>
          </w:r>
          <w:r w:rsidRPr="00ED20AE">
            <w:rPr>
              <w:sz w:val="28"/>
              <w:szCs w:val="28"/>
            </w:rPr>
            <w:fldChar w:fldCharType="separate"/>
          </w:r>
          <w:hyperlink w:anchor="_Toc359666120" w:history="1">
            <w:r w:rsidR="00AA5016" w:rsidRPr="00AA5016">
              <w:rPr>
                <w:rStyle w:val="a8"/>
                <w:rFonts w:ascii="仿宋" w:eastAsia="仿宋" w:hAnsi="仿宋" w:hint="eastAsia"/>
                <w:b/>
                <w:noProof/>
                <w:sz w:val="28"/>
                <w:szCs w:val="28"/>
              </w:rPr>
              <w:t>第一章</w:t>
            </w:r>
            <w:r w:rsidR="00AA5016" w:rsidRPr="00AA5016">
              <w:rPr>
                <w:rStyle w:val="a8"/>
                <w:rFonts w:ascii="仿宋" w:eastAsia="仿宋" w:hAnsi="仿宋"/>
                <w:b/>
                <w:noProof/>
                <w:sz w:val="28"/>
                <w:szCs w:val="28"/>
              </w:rPr>
              <w:t xml:space="preserve"> </w:t>
            </w:r>
            <w:r w:rsidR="00AA5016" w:rsidRPr="00AA5016">
              <w:rPr>
                <w:rStyle w:val="a8"/>
                <w:rFonts w:ascii="仿宋" w:eastAsia="仿宋" w:hAnsi="仿宋" w:hint="eastAsia"/>
                <w:b/>
                <w:noProof/>
                <w:sz w:val="28"/>
                <w:szCs w:val="28"/>
              </w:rPr>
              <w:t>总则</w:t>
            </w:r>
            <w:r w:rsidR="00AA5016" w:rsidRPr="00AA5016">
              <w:rPr>
                <w:noProof/>
                <w:webHidden/>
                <w:sz w:val="28"/>
                <w:szCs w:val="28"/>
              </w:rPr>
              <w:tab/>
            </w:r>
            <w:r w:rsidR="00AA5016" w:rsidRPr="00AA5016">
              <w:rPr>
                <w:noProof/>
                <w:webHidden/>
                <w:sz w:val="28"/>
                <w:szCs w:val="28"/>
              </w:rPr>
              <w:fldChar w:fldCharType="begin"/>
            </w:r>
            <w:r w:rsidR="00AA5016" w:rsidRPr="00AA5016">
              <w:rPr>
                <w:noProof/>
                <w:webHidden/>
                <w:sz w:val="28"/>
                <w:szCs w:val="28"/>
              </w:rPr>
              <w:instrText xml:space="preserve"> PAGEREF _Toc359666120 \h </w:instrText>
            </w:r>
            <w:r w:rsidR="00AA5016" w:rsidRPr="00AA5016">
              <w:rPr>
                <w:noProof/>
                <w:webHidden/>
                <w:sz w:val="28"/>
                <w:szCs w:val="28"/>
              </w:rPr>
            </w:r>
            <w:r w:rsidR="00AA5016" w:rsidRPr="00AA5016">
              <w:rPr>
                <w:noProof/>
                <w:webHidden/>
                <w:sz w:val="28"/>
                <w:szCs w:val="28"/>
              </w:rPr>
              <w:fldChar w:fldCharType="separate"/>
            </w:r>
            <w:r w:rsidR="00B816AF">
              <w:rPr>
                <w:noProof/>
                <w:webHidden/>
                <w:sz w:val="28"/>
                <w:szCs w:val="28"/>
              </w:rPr>
              <w:t>1</w:t>
            </w:r>
            <w:r w:rsidR="00AA5016" w:rsidRPr="00AA5016">
              <w:rPr>
                <w:noProof/>
                <w:webHidden/>
                <w:sz w:val="28"/>
                <w:szCs w:val="28"/>
              </w:rPr>
              <w:fldChar w:fldCharType="end"/>
            </w:r>
          </w:hyperlink>
        </w:p>
        <w:p w:rsidR="00AA5016" w:rsidRPr="00AA5016" w:rsidRDefault="00AA5016">
          <w:pPr>
            <w:pStyle w:val="10"/>
            <w:rPr>
              <w:noProof/>
              <w:sz w:val="28"/>
              <w:szCs w:val="28"/>
            </w:rPr>
          </w:pPr>
          <w:hyperlink w:anchor="_Toc359666121" w:history="1">
            <w:r w:rsidRPr="00AA5016">
              <w:rPr>
                <w:rStyle w:val="a8"/>
                <w:rFonts w:ascii="仿宋" w:eastAsia="仿宋" w:hAnsi="仿宋" w:hint="eastAsia"/>
                <w:b/>
                <w:noProof/>
                <w:sz w:val="28"/>
                <w:szCs w:val="28"/>
              </w:rPr>
              <w:t>第二章</w:t>
            </w:r>
            <w:r w:rsidRPr="00AA5016">
              <w:rPr>
                <w:rStyle w:val="a8"/>
                <w:rFonts w:ascii="仿宋" w:eastAsia="仿宋" w:hAnsi="仿宋"/>
                <w:b/>
                <w:noProof/>
                <w:sz w:val="28"/>
                <w:szCs w:val="28"/>
              </w:rPr>
              <w:t xml:space="preserve"> </w:t>
            </w:r>
            <w:r w:rsidRPr="00AA5016">
              <w:rPr>
                <w:rStyle w:val="a8"/>
                <w:rFonts w:ascii="仿宋" w:eastAsia="仿宋" w:hAnsi="仿宋" w:hint="eastAsia"/>
                <w:b/>
                <w:noProof/>
                <w:sz w:val="28"/>
                <w:szCs w:val="28"/>
              </w:rPr>
              <w:t>工程概况</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_Toc359666121 \h </w:instrText>
            </w:r>
            <w:r w:rsidRPr="00AA5016">
              <w:rPr>
                <w:noProof/>
                <w:webHidden/>
                <w:sz w:val="28"/>
                <w:szCs w:val="28"/>
              </w:rPr>
            </w:r>
            <w:r w:rsidRPr="00AA5016">
              <w:rPr>
                <w:noProof/>
                <w:webHidden/>
                <w:sz w:val="28"/>
                <w:szCs w:val="28"/>
              </w:rPr>
              <w:fldChar w:fldCharType="separate"/>
            </w:r>
            <w:r w:rsidR="00B816AF">
              <w:rPr>
                <w:noProof/>
                <w:webHidden/>
                <w:sz w:val="28"/>
                <w:szCs w:val="28"/>
              </w:rPr>
              <w:t>1</w:t>
            </w:r>
            <w:r w:rsidRPr="00AA5016">
              <w:rPr>
                <w:noProof/>
                <w:webHidden/>
                <w:sz w:val="28"/>
                <w:szCs w:val="28"/>
              </w:rPr>
              <w:fldChar w:fldCharType="end"/>
            </w:r>
          </w:hyperlink>
        </w:p>
        <w:p w:rsidR="00AA5016" w:rsidRPr="00AA5016" w:rsidRDefault="00AA5016">
          <w:pPr>
            <w:pStyle w:val="10"/>
            <w:rPr>
              <w:noProof/>
              <w:sz w:val="28"/>
              <w:szCs w:val="28"/>
            </w:rPr>
          </w:pPr>
          <w:hyperlink w:anchor="_Toc359666122" w:history="1">
            <w:r w:rsidRPr="00AA5016">
              <w:rPr>
                <w:rStyle w:val="a8"/>
                <w:rFonts w:ascii="仿宋" w:eastAsia="仿宋" w:hAnsi="仿宋" w:hint="eastAsia"/>
                <w:b/>
                <w:noProof/>
                <w:sz w:val="28"/>
                <w:szCs w:val="28"/>
              </w:rPr>
              <w:t>第三章</w:t>
            </w:r>
            <w:r w:rsidRPr="00AA5016">
              <w:rPr>
                <w:rStyle w:val="a8"/>
                <w:rFonts w:ascii="仿宋" w:eastAsia="仿宋" w:hAnsi="仿宋"/>
                <w:b/>
                <w:noProof/>
                <w:sz w:val="28"/>
                <w:szCs w:val="28"/>
              </w:rPr>
              <w:t xml:space="preserve"> </w:t>
            </w:r>
            <w:r w:rsidRPr="00AA5016">
              <w:rPr>
                <w:rStyle w:val="a8"/>
                <w:rFonts w:ascii="仿宋" w:eastAsia="仿宋" w:hAnsi="仿宋" w:hint="eastAsia"/>
                <w:b/>
                <w:noProof/>
                <w:sz w:val="28"/>
                <w:szCs w:val="28"/>
              </w:rPr>
              <w:t>水文、气象</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_Toc359666122 \h </w:instrText>
            </w:r>
            <w:r w:rsidRPr="00AA5016">
              <w:rPr>
                <w:noProof/>
                <w:webHidden/>
                <w:sz w:val="28"/>
                <w:szCs w:val="28"/>
              </w:rPr>
            </w:r>
            <w:r w:rsidRPr="00AA5016">
              <w:rPr>
                <w:noProof/>
                <w:webHidden/>
                <w:sz w:val="28"/>
                <w:szCs w:val="28"/>
              </w:rPr>
              <w:fldChar w:fldCharType="separate"/>
            </w:r>
            <w:r w:rsidR="00B816AF">
              <w:rPr>
                <w:noProof/>
                <w:webHidden/>
                <w:sz w:val="28"/>
                <w:szCs w:val="28"/>
              </w:rPr>
              <w:t>2</w:t>
            </w:r>
            <w:r w:rsidRPr="00AA5016">
              <w:rPr>
                <w:noProof/>
                <w:webHidden/>
                <w:sz w:val="28"/>
                <w:szCs w:val="28"/>
              </w:rPr>
              <w:fldChar w:fldCharType="end"/>
            </w:r>
          </w:hyperlink>
        </w:p>
        <w:p w:rsidR="00AA5016" w:rsidRPr="00AA5016" w:rsidRDefault="00AA5016">
          <w:pPr>
            <w:pStyle w:val="10"/>
            <w:rPr>
              <w:noProof/>
              <w:sz w:val="28"/>
              <w:szCs w:val="28"/>
            </w:rPr>
          </w:pPr>
          <w:hyperlink w:anchor="_Toc359666123" w:history="1">
            <w:r w:rsidRPr="00AA5016">
              <w:rPr>
                <w:rStyle w:val="a8"/>
                <w:rFonts w:ascii="仿宋" w:eastAsia="仿宋" w:hAnsi="仿宋" w:hint="eastAsia"/>
                <w:b/>
                <w:noProof/>
                <w:sz w:val="28"/>
                <w:szCs w:val="28"/>
              </w:rPr>
              <w:t>第四章</w:t>
            </w:r>
            <w:r w:rsidRPr="00AA5016">
              <w:rPr>
                <w:rStyle w:val="a8"/>
                <w:rFonts w:ascii="仿宋" w:eastAsia="仿宋" w:hAnsi="仿宋"/>
                <w:b/>
                <w:noProof/>
                <w:sz w:val="28"/>
                <w:szCs w:val="28"/>
              </w:rPr>
              <w:t xml:space="preserve"> </w:t>
            </w:r>
            <w:r w:rsidRPr="00AA5016">
              <w:rPr>
                <w:rStyle w:val="a8"/>
                <w:rFonts w:ascii="仿宋" w:eastAsia="仿宋" w:hAnsi="仿宋" w:hint="eastAsia"/>
                <w:b/>
                <w:noProof/>
                <w:sz w:val="28"/>
                <w:szCs w:val="28"/>
              </w:rPr>
              <w:t>组织机构</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_Toc359666123 \h </w:instrText>
            </w:r>
            <w:r w:rsidRPr="00AA5016">
              <w:rPr>
                <w:noProof/>
                <w:webHidden/>
                <w:sz w:val="28"/>
                <w:szCs w:val="28"/>
              </w:rPr>
            </w:r>
            <w:r w:rsidRPr="00AA5016">
              <w:rPr>
                <w:noProof/>
                <w:webHidden/>
                <w:sz w:val="28"/>
                <w:szCs w:val="28"/>
              </w:rPr>
              <w:fldChar w:fldCharType="separate"/>
            </w:r>
            <w:r w:rsidR="00B816AF">
              <w:rPr>
                <w:noProof/>
                <w:webHidden/>
                <w:sz w:val="28"/>
                <w:szCs w:val="28"/>
              </w:rPr>
              <w:t>2</w:t>
            </w:r>
            <w:r w:rsidRPr="00AA5016">
              <w:rPr>
                <w:noProof/>
                <w:webHidden/>
                <w:sz w:val="28"/>
                <w:szCs w:val="28"/>
              </w:rPr>
              <w:fldChar w:fldCharType="end"/>
            </w:r>
          </w:hyperlink>
        </w:p>
        <w:p w:rsidR="00AA5016" w:rsidRPr="00AA5016" w:rsidRDefault="00AA5016">
          <w:pPr>
            <w:pStyle w:val="10"/>
            <w:rPr>
              <w:noProof/>
              <w:sz w:val="28"/>
              <w:szCs w:val="28"/>
            </w:rPr>
          </w:pPr>
          <w:hyperlink w:anchor="_Toc359666124" w:history="1">
            <w:r w:rsidRPr="00AA5016">
              <w:rPr>
                <w:rStyle w:val="a8"/>
                <w:rFonts w:ascii="仿宋" w:eastAsia="仿宋" w:hAnsi="仿宋" w:hint="eastAsia"/>
                <w:b/>
                <w:noProof/>
                <w:sz w:val="28"/>
                <w:szCs w:val="28"/>
              </w:rPr>
              <w:t>第五章</w:t>
            </w:r>
            <w:r w:rsidRPr="00AA5016">
              <w:rPr>
                <w:rStyle w:val="a8"/>
                <w:rFonts w:ascii="仿宋" w:eastAsia="仿宋" w:hAnsi="仿宋"/>
                <w:b/>
                <w:noProof/>
                <w:sz w:val="28"/>
                <w:szCs w:val="28"/>
              </w:rPr>
              <w:t xml:space="preserve"> </w:t>
            </w:r>
            <w:r w:rsidRPr="00AA5016">
              <w:rPr>
                <w:rStyle w:val="a8"/>
                <w:rFonts w:ascii="仿宋" w:eastAsia="仿宋" w:hAnsi="仿宋" w:hint="eastAsia"/>
                <w:b/>
                <w:noProof/>
                <w:sz w:val="28"/>
                <w:szCs w:val="28"/>
              </w:rPr>
              <w:t>防洪渡汛领导小组长职责</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_Toc359666124 \h </w:instrText>
            </w:r>
            <w:r w:rsidRPr="00AA5016">
              <w:rPr>
                <w:noProof/>
                <w:webHidden/>
                <w:sz w:val="28"/>
                <w:szCs w:val="28"/>
              </w:rPr>
            </w:r>
            <w:r w:rsidRPr="00AA5016">
              <w:rPr>
                <w:noProof/>
                <w:webHidden/>
                <w:sz w:val="28"/>
                <w:szCs w:val="28"/>
              </w:rPr>
              <w:fldChar w:fldCharType="separate"/>
            </w:r>
            <w:r w:rsidR="00B816AF">
              <w:rPr>
                <w:noProof/>
                <w:webHidden/>
                <w:sz w:val="28"/>
                <w:szCs w:val="28"/>
              </w:rPr>
              <w:t>2</w:t>
            </w:r>
            <w:r w:rsidRPr="00AA5016">
              <w:rPr>
                <w:noProof/>
                <w:webHidden/>
                <w:sz w:val="28"/>
                <w:szCs w:val="28"/>
              </w:rPr>
              <w:fldChar w:fldCharType="end"/>
            </w:r>
          </w:hyperlink>
        </w:p>
        <w:p w:rsidR="00AA5016" w:rsidRPr="00AA5016" w:rsidRDefault="00AA5016">
          <w:pPr>
            <w:pStyle w:val="10"/>
            <w:rPr>
              <w:noProof/>
              <w:sz w:val="28"/>
              <w:szCs w:val="28"/>
            </w:rPr>
          </w:pPr>
          <w:hyperlink w:anchor="_Toc359666125" w:history="1">
            <w:r w:rsidRPr="00AA5016">
              <w:rPr>
                <w:rStyle w:val="a8"/>
                <w:rFonts w:ascii="仿宋" w:eastAsia="仿宋" w:hAnsi="仿宋" w:hint="eastAsia"/>
                <w:b/>
                <w:noProof/>
                <w:sz w:val="28"/>
                <w:szCs w:val="28"/>
              </w:rPr>
              <w:t>第六章</w:t>
            </w:r>
            <w:r w:rsidRPr="00AA5016">
              <w:rPr>
                <w:rStyle w:val="a8"/>
                <w:rFonts w:ascii="仿宋" w:eastAsia="仿宋" w:hAnsi="仿宋"/>
                <w:b/>
                <w:noProof/>
                <w:sz w:val="28"/>
                <w:szCs w:val="28"/>
              </w:rPr>
              <w:t xml:space="preserve"> </w:t>
            </w:r>
            <w:r w:rsidRPr="00AA5016">
              <w:rPr>
                <w:rStyle w:val="a8"/>
                <w:rFonts w:ascii="仿宋" w:eastAsia="仿宋" w:hAnsi="仿宋" w:hint="eastAsia"/>
                <w:b/>
                <w:noProof/>
                <w:sz w:val="28"/>
                <w:szCs w:val="28"/>
              </w:rPr>
              <w:t>主要技术措施</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_Toc359666125 \h </w:instrText>
            </w:r>
            <w:r w:rsidRPr="00AA5016">
              <w:rPr>
                <w:noProof/>
                <w:webHidden/>
                <w:sz w:val="28"/>
                <w:szCs w:val="28"/>
              </w:rPr>
            </w:r>
            <w:r w:rsidRPr="00AA5016">
              <w:rPr>
                <w:noProof/>
                <w:webHidden/>
                <w:sz w:val="28"/>
                <w:szCs w:val="28"/>
              </w:rPr>
              <w:fldChar w:fldCharType="separate"/>
            </w:r>
            <w:r w:rsidR="00B816AF">
              <w:rPr>
                <w:noProof/>
                <w:webHidden/>
                <w:sz w:val="28"/>
                <w:szCs w:val="28"/>
              </w:rPr>
              <w:t>3</w:t>
            </w:r>
            <w:r w:rsidRPr="00AA5016">
              <w:rPr>
                <w:noProof/>
                <w:webHidden/>
                <w:sz w:val="28"/>
                <w:szCs w:val="28"/>
              </w:rPr>
              <w:fldChar w:fldCharType="end"/>
            </w:r>
          </w:hyperlink>
        </w:p>
        <w:p w:rsidR="00AA5016" w:rsidRPr="00AA5016" w:rsidRDefault="00AA5016">
          <w:pPr>
            <w:pStyle w:val="2"/>
            <w:tabs>
              <w:tab w:val="right" w:leader="dot" w:pos="8296"/>
            </w:tabs>
            <w:rPr>
              <w:noProof/>
              <w:sz w:val="28"/>
              <w:szCs w:val="28"/>
            </w:rPr>
          </w:pPr>
          <w:hyperlink w:anchor="_Toc359666126" w:history="1">
            <w:r w:rsidRPr="00AA5016">
              <w:rPr>
                <w:rStyle w:val="a8"/>
                <w:rFonts w:ascii="仿宋" w:eastAsia="仿宋" w:hAnsi="仿宋" w:hint="eastAsia"/>
                <w:noProof/>
                <w:sz w:val="28"/>
                <w:szCs w:val="28"/>
              </w:rPr>
              <w:t>一、通用技术措施</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_Toc359666126 \h </w:instrText>
            </w:r>
            <w:r w:rsidRPr="00AA5016">
              <w:rPr>
                <w:noProof/>
                <w:webHidden/>
                <w:sz w:val="28"/>
                <w:szCs w:val="28"/>
              </w:rPr>
            </w:r>
            <w:r w:rsidRPr="00AA5016">
              <w:rPr>
                <w:noProof/>
                <w:webHidden/>
                <w:sz w:val="28"/>
                <w:szCs w:val="28"/>
              </w:rPr>
              <w:fldChar w:fldCharType="separate"/>
            </w:r>
            <w:r w:rsidR="00B816AF">
              <w:rPr>
                <w:noProof/>
                <w:webHidden/>
                <w:sz w:val="28"/>
                <w:szCs w:val="28"/>
              </w:rPr>
              <w:t>3</w:t>
            </w:r>
            <w:r w:rsidRPr="00AA5016">
              <w:rPr>
                <w:noProof/>
                <w:webHidden/>
                <w:sz w:val="28"/>
                <w:szCs w:val="28"/>
              </w:rPr>
              <w:fldChar w:fldCharType="end"/>
            </w:r>
          </w:hyperlink>
        </w:p>
        <w:p w:rsidR="00AA5016" w:rsidRPr="00AA5016" w:rsidRDefault="00AA5016">
          <w:pPr>
            <w:pStyle w:val="2"/>
            <w:tabs>
              <w:tab w:val="right" w:leader="dot" w:pos="8296"/>
            </w:tabs>
            <w:rPr>
              <w:noProof/>
              <w:sz w:val="28"/>
              <w:szCs w:val="28"/>
            </w:rPr>
          </w:pPr>
          <w:hyperlink w:anchor="_Toc359666127" w:history="1">
            <w:r w:rsidRPr="00AA5016">
              <w:rPr>
                <w:rStyle w:val="a8"/>
                <w:rFonts w:ascii="仿宋" w:eastAsia="仿宋" w:hAnsi="仿宋" w:hint="eastAsia"/>
                <w:noProof/>
                <w:sz w:val="28"/>
                <w:szCs w:val="28"/>
              </w:rPr>
              <w:t>二、专用技术措施</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_Toc359666127 \h </w:instrText>
            </w:r>
            <w:r w:rsidRPr="00AA5016">
              <w:rPr>
                <w:noProof/>
                <w:webHidden/>
                <w:sz w:val="28"/>
                <w:szCs w:val="28"/>
              </w:rPr>
            </w:r>
            <w:r w:rsidRPr="00AA5016">
              <w:rPr>
                <w:noProof/>
                <w:webHidden/>
                <w:sz w:val="28"/>
                <w:szCs w:val="28"/>
              </w:rPr>
              <w:fldChar w:fldCharType="separate"/>
            </w:r>
            <w:r w:rsidR="00B816AF">
              <w:rPr>
                <w:noProof/>
                <w:webHidden/>
                <w:sz w:val="28"/>
                <w:szCs w:val="28"/>
              </w:rPr>
              <w:t>4</w:t>
            </w:r>
            <w:r w:rsidRPr="00AA5016">
              <w:rPr>
                <w:noProof/>
                <w:webHidden/>
                <w:sz w:val="28"/>
                <w:szCs w:val="28"/>
              </w:rPr>
              <w:fldChar w:fldCharType="end"/>
            </w:r>
          </w:hyperlink>
        </w:p>
        <w:p w:rsidR="00AA5016" w:rsidRPr="00AA5016" w:rsidRDefault="00AA5016">
          <w:pPr>
            <w:pStyle w:val="3"/>
            <w:tabs>
              <w:tab w:val="right" w:leader="dot" w:pos="8296"/>
            </w:tabs>
            <w:rPr>
              <w:noProof/>
              <w:sz w:val="28"/>
              <w:szCs w:val="28"/>
            </w:rPr>
          </w:pPr>
          <w:hyperlink w:anchor="_Toc359666128" w:history="1">
            <w:r w:rsidRPr="00AA5016">
              <w:rPr>
                <w:rStyle w:val="a8"/>
                <w:rFonts w:ascii="仿宋" w:eastAsia="仿宋" w:hAnsi="仿宋"/>
                <w:noProof/>
                <w:sz w:val="28"/>
                <w:szCs w:val="28"/>
              </w:rPr>
              <w:t>1</w:t>
            </w:r>
            <w:r w:rsidRPr="00AA5016">
              <w:rPr>
                <w:rStyle w:val="a8"/>
                <w:rFonts w:ascii="仿宋" w:eastAsia="仿宋" w:hAnsi="仿宋" w:hint="eastAsia"/>
                <w:noProof/>
                <w:sz w:val="28"/>
                <w:szCs w:val="28"/>
              </w:rPr>
              <w:t>、防洪渡汛措施</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_Toc359666128 \h </w:instrText>
            </w:r>
            <w:r w:rsidRPr="00AA5016">
              <w:rPr>
                <w:noProof/>
                <w:webHidden/>
                <w:sz w:val="28"/>
                <w:szCs w:val="28"/>
              </w:rPr>
            </w:r>
            <w:r w:rsidRPr="00AA5016">
              <w:rPr>
                <w:noProof/>
                <w:webHidden/>
                <w:sz w:val="28"/>
                <w:szCs w:val="28"/>
              </w:rPr>
              <w:fldChar w:fldCharType="separate"/>
            </w:r>
            <w:r w:rsidR="00B816AF">
              <w:rPr>
                <w:noProof/>
                <w:webHidden/>
                <w:sz w:val="28"/>
                <w:szCs w:val="28"/>
              </w:rPr>
              <w:t>4</w:t>
            </w:r>
            <w:r w:rsidRPr="00AA5016">
              <w:rPr>
                <w:noProof/>
                <w:webHidden/>
                <w:sz w:val="28"/>
                <w:szCs w:val="28"/>
              </w:rPr>
              <w:fldChar w:fldCharType="end"/>
            </w:r>
          </w:hyperlink>
        </w:p>
        <w:p w:rsidR="00AA5016" w:rsidRPr="00AA5016" w:rsidRDefault="00AA5016">
          <w:pPr>
            <w:pStyle w:val="3"/>
            <w:tabs>
              <w:tab w:val="right" w:leader="dot" w:pos="8296"/>
            </w:tabs>
            <w:rPr>
              <w:noProof/>
              <w:sz w:val="28"/>
              <w:szCs w:val="28"/>
            </w:rPr>
          </w:pPr>
          <w:hyperlink w:anchor="_Toc359666129" w:history="1">
            <w:r w:rsidRPr="00AA5016">
              <w:rPr>
                <w:rStyle w:val="a8"/>
                <w:rFonts w:ascii="仿宋" w:eastAsia="仿宋" w:hAnsi="仿宋"/>
                <w:noProof/>
                <w:sz w:val="28"/>
                <w:szCs w:val="28"/>
              </w:rPr>
              <w:t>2</w:t>
            </w:r>
            <w:r w:rsidRPr="00AA5016">
              <w:rPr>
                <w:rStyle w:val="a8"/>
                <w:rFonts w:ascii="仿宋" w:eastAsia="仿宋" w:hAnsi="仿宋" w:hint="eastAsia"/>
                <w:noProof/>
                <w:sz w:val="28"/>
                <w:szCs w:val="28"/>
              </w:rPr>
              <w:t>、对超过</w:t>
            </w:r>
            <w:r w:rsidRPr="00AA5016">
              <w:rPr>
                <w:rStyle w:val="a8"/>
                <w:rFonts w:ascii="仿宋" w:eastAsia="仿宋" w:hAnsi="仿宋"/>
                <w:noProof/>
                <w:sz w:val="28"/>
                <w:szCs w:val="28"/>
              </w:rPr>
              <w:t>10</w:t>
            </w:r>
            <w:r w:rsidRPr="00AA5016">
              <w:rPr>
                <w:rStyle w:val="a8"/>
                <w:rFonts w:ascii="仿宋" w:eastAsia="仿宋" w:hAnsi="仿宋" w:hint="eastAsia"/>
                <w:noProof/>
                <w:sz w:val="28"/>
                <w:szCs w:val="28"/>
              </w:rPr>
              <w:t>年一遇的特大洪水的防洪渡汛应急措施</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_Toc359666129 \h </w:instrText>
            </w:r>
            <w:r w:rsidRPr="00AA5016">
              <w:rPr>
                <w:noProof/>
                <w:webHidden/>
                <w:sz w:val="28"/>
                <w:szCs w:val="28"/>
              </w:rPr>
            </w:r>
            <w:r w:rsidRPr="00AA5016">
              <w:rPr>
                <w:noProof/>
                <w:webHidden/>
                <w:sz w:val="28"/>
                <w:szCs w:val="28"/>
              </w:rPr>
              <w:fldChar w:fldCharType="separate"/>
            </w:r>
            <w:r w:rsidR="00B816AF">
              <w:rPr>
                <w:noProof/>
                <w:webHidden/>
                <w:sz w:val="28"/>
                <w:szCs w:val="28"/>
              </w:rPr>
              <w:t>5</w:t>
            </w:r>
            <w:r w:rsidRPr="00AA5016">
              <w:rPr>
                <w:noProof/>
                <w:webHidden/>
                <w:sz w:val="28"/>
                <w:szCs w:val="28"/>
              </w:rPr>
              <w:fldChar w:fldCharType="end"/>
            </w:r>
          </w:hyperlink>
        </w:p>
        <w:p w:rsidR="00AA5016" w:rsidRPr="00AA5016" w:rsidRDefault="00AA5016">
          <w:pPr>
            <w:pStyle w:val="10"/>
            <w:rPr>
              <w:noProof/>
              <w:sz w:val="28"/>
              <w:szCs w:val="28"/>
            </w:rPr>
          </w:pPr>
          <w:hyperlink w:anchor="_Toc359666130" w:history="1">
            <w:r w:rsidRPr="00AA5016">
              <w:rPr>
                <w:rStyle w:val="a8"/>
                <w:rFonts w:ascii="仿宋" w:eastAsia="仿宋" w:hAnsi="仿宋" w:hint="eastAsia"/>
                <w:b/>
                <w:noProof/>
                <w:sz w:val="28"/>
                <w:szCs w:val="28"/>
              </w:rPr>
              <w:t>第七章</w:t>
            </w:r>
            <w:r w:rsidRPr="00AA5016">
              <w:rPr>
                <w:rStyle w:val="a8"/>
                <w:rFonts w:ascii="仿宋" w:eastAsia="仿宋" w:hAnsi="仿宋"/>
                <w:b/>
                <w:noProof/>
                <w:sz w:val="28"/>
                <w:szCs w:val="28"/>
              </w:rPr>
              <w:t xml:space="preserve"> </w:t>
            </w:r>
            <w:r w:rsidRPr="00AA5016">
              <w:rPr>
                <w:rStyle w:val="a8"/>
                <w:rFonts w:ascii="仿宋" w:eastAsia="仿宋" w:hAnsi="仿宋" w:hint="eastAsia"/>
                <w:b/>
                <w:noProof/>
                <w:sz w:val="28"/>
                <w:szCs w:val="28"/>
              </w:rPr>
              <w:t>检查及值班制度</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_Toc359666130 \h </w:instrText>
            </w:r>
            <w:r w:rsidRPr="00AA5016">
              <w:rPr>
                <w:noProof/>
                <w:webHidden/>
                <w:sz w:val="28"/>
                <w:szCs w:val="28"/>
              </w:rPr>
            </w:r>
            <w:r w:rsidRPr="00AA5016">
              <w:rPr>
                <w:noProof/>
                <w:webHidden/>
                <w:sz w:val="28"/>
                <w:szCs w:val="28"/>
              </w:rPr>
              <w:fldChar w:fldCharType="separate"/>
            </w:r>
            <w:r w:rsidR="00B816AF">
              <w:rPr>
                <w:noProof/>
                <w:webHidden/>
                <w:sz w:val="28"/>
                <w:szCs w:val="28"/>
              </w:rPr>
              <w:t>6</w:t>
            </w:r>
            <w:r w:rsidRPr="00AA5016">
              <w:rPr>
                <w:noProof/>
                <w:webHidden/>
                <w:sz w:val="28"/>
                <w:szCs w:val="28"/>
              </w:rPr>
              <w:fldChar w:fldCharType="end"/>
            </w:r>
          </w:hyperlink>
        </w:p>
        <w:p w:rsidR="00AA5016" w:rsidRDefault="00AA5016" w:rsidP="00AA5016">
          <w:pPr>
            <w:pStyle w:val="10"/>
            <w:rPr>
              <w:noProof/>
            </w:rPr>
          </w:pPr>
          <w:hyperlink w:anchor="_Toc359666131" w:history="1">
            <w:r w:rsidRPr="00AA5016">
              <w:rPr>
                <w:rStyle w:val="a8"/>
                <w:rFonts w:ascii="仿宋" w:eastAsia="仿宋" w:hAnsi="仿宋" w:hint="eastAsia"/>
                <w:b/>
                <w:noProof/>
                <w:sz w:val="28"/>
                <w:szCs w:val="28"/>
              </w:rPr>
              <w:t>第八章</w:t>
            </w:r>
            <w:r w:rsidRPr="00AA5016">
              <w:rPr>
                <w:rStyle w:val="a8"/>
                <w:rFonts w:ascii="仿宋" w:eastAsia="仿宋" w:hAnsi="仿宋"/>
                <w:b/>
                <w:noProof/>
                <w:sz w:val="28"/>
                <w:szCs w:val="28"/>
              </w:rPr>
              <w:t xml:space="preserve"> </w:t>
            </w:r>
            <w:r w:rsidRPr="00AA5016">
              <w:rPr>
                <w:rStyle w:val="a8"/>
                <w:rFonts w:ascii="仿宋" w:eastAsia="仿宋" w:hAnsi="仿宋" w:hint="eastAsia"/>
                <w:b/>
                <w:noProof/>
                <w:sz w:val="28"/>
                <w:szCs w:val="28"/>
              </w:rPr>
              <w:t>其它</w:t>
            </w:r>
            <w:r w:rsidRPr="00AA5016">
              <w:rPr>
                <w:noProof/>
                <w:webHidden/>
                <w:sz w:val="28"/>
                <w:szCs w:val="28"/>
              </w:rPr>
              <w:tab/>
            </w:r>
            <w:r w:rsidRPr="00AA5016">
              <w:rPr>
                <w:noProof/>
                <w:webHidden/>
                <w:sz w:val="28"/>
                <w:szCs w:val="28"/>
              </w:rPr>
              <w:fldChar w:fldCharType="begin"/>
            </w:r>
            <w:r w:rsidRPr="00AA5016">
              <w:rPr>
                <w:noProof/>
                <w:webHidden/>
                <w:sz w:val="28"/>
                <w:szCs w:val="28"/>
              </w:rPr>
              <w:instrText xml:space="preserve"> PAGEREF _Toc359666131 \h </w:instrText>
            </w:r>
            <w:r w:rsidRPr="00AA5016">
              <w:rPr>
                <w:noProof/>
                <w:webHidden/>
                <w:sz w:val="28"/>
                <w:szCs w:val="28"/>
              </w:rPr>
            </w:r>
            <w:r w:rsidRPr="00AA5016">
              <w:rPr>
                <w:noProof/>
                <w:webHidden/>
                <w:sz w:val="28"/>
                <w:szCs w:val="28"/>
              </w:rPr>
              <w:fldChar w:fldCharType="separate"/>
            </w:r>
            <w:r w:rsidR="00B816AF">
              <w:rPr>
                <w:noProof/>
                <w:webHidden/>
                <w:sz w:val="28"/>
                <w:szCs w:val="28"/>
              </w:rPr>
              <w:t>6</w:t>
            </w:r>
            <w:r w:rsidRPr="00AA5016">
              <w:rPr>
                <w:noProof/>
                <w:webHidden/>
                <w:sz w:val="28"/>
                <w:szCs w:val="28"/>
              </w:rPr>
              <w:fldChar w:fldCharType="end"/>
            </w:r>
          </w:hyperlink>
        </w:p>
        <w:p w:rsidR="00ED20AE" w:rsidRPr="00ED20AE" w:rsidRDefault="00ED20AE">
          <w:pPr>
            <w:rPr>
              <w:sz w:val="28"/>
              <w:szCs w:val="28"/>
            </w:rPr>
          </w:pPr>
          <w:r w:rsidRPr="00ED20AE">
            <w:rPr>
              <w:b/>
              <w:bCs/>
              <w:sz w:val="28"/>
              <w:szCs w:val="28"/>
              <w:lang w:val="zh-CN"/>
            </w:rPr>
            <w:fldChar w:fldCharType="end"/>
          </w:r>
        </w:p>
      </w:sdtContent>
    </w:sdt>
    <w:p w:rsidR="00ED20AE" w:rsidRDefault="00ED20AE">
      <w:pPr>
        <w:widowControl/>
        <w:jc w:val="left"/>
        <w:rPr>
          <w:rFonts w:ascii="仿宋" w:eastAsia="仿宋" w:hAnsi="仿宋"/>
          <w:b/>
          <w:sz w:val="32"/>
          <w:szCs w:val="32"/>
        </w:rPr>
        <w:sectPr w:rsidR="00ED20AE" w:rsidSect="005974CF">
          <w:pgSz w:w="11906" w:h="16838"/>
          <w:pgMar w:top="1440" w:right="1800" w:bottom="1440" w:left="1800" w:header="851" w:footer="992" w:gutter="0"/>
          <w:cols w:space="425"/>
          <w:docGrid w:type="lines" w:linePitch="312"/>
        </w:sectPr>
      </w:pPr>
      <w:bookmarkStart w:id="0" w:name="_GoBack"/>
      <w:bookmarkEnd w:id="0"/>
    </w:p>
    <w:p w:rsidR="0074705F" w:rsidRPr="00AA5016" w:rsidRDefault="0074705F" w:rsidP="00AA5016">
      <w:pPr>
        <w:spacing w:line="500" w:lineRule="exact"/>
        <w:jc w:val="center"/>
        <w:outlineLvl w:val="0"/>
        <w:rPr>
          <w:rFonts w:ascii="仿宋" w:eastAsia="仿宋" w:hAnsi="仿宋"/>
          <w:b/>
          <w:sz w:val="28"/>
          <w:szCs w:val="28"/>
        </w:rPr>
      </w:pPr>
      <w:bookmarkStart w:id="1" w:name="_Toc359666120"/>
      <w:r w:rsidRPr="00AA5016">
        <w:rPr>
          <w:rFonts w:ascii="仿宋" w:eastAsia="仿宋" w:hAnsi="仿宋" w:hint="eastAsia"/>
          <w:b/>
          <w:sz w:val="28"/>
          <w:szCs w:val="28"/>
        </w:rPr>
        <w:lastRenderedPageBreak/>
        <w:t>第一章 总则</w:t>
      </w:r>
      <w:bookmarkEnd w:id="1"/>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为了维护人民生命财产和保障工程的防洪安全，适用于本地区的防洪要求和本工程的防洪建设需要，特制订本预案。</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本预案的防护对象，是指受到洪水威胁需要采取措施的对象，根据防护对象的安全要求分为以下三类：</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自身无防洪能力需要采取措施保护安全的对象，如本工程所在地周边地区、机械设备等。</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受洪水威胁需要保护自身防洪安全的对象，如本工程基础开挖的高边坡等。</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保障防护对象防洪安全的对象，如本工程所设置的临时围堰等。</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下属各施工队应坚持“预防为主”的方针，按“应根据防洪安全要求，并考虑经济、政治、社会、环境等因素，综合论证正确”的原则编制本单位的</w:t>
      </w:r>
      <w:proofErr w:type="gramStart"/>
      <w:r w:rsidRPr="00ED20AE">
        <w:rPr>
          <w:rFonts w:ascii="仿宋" w:eastAsia="仿宋" w:hAnsi="仿宋" w:hint="eastAsia"/>
          <w:sz w:val="28"/>
          <w:szCs w:val="28"/>
        </w:rPr>
        <w:t>防洪渡讯技术</w:t>
      </w:r>
      <w:proofErr w:type="gramEnd"/>
      <w:r w:rsidRPr="00ED20AE">
        <w:rPr>
          <w:rFonts w:ascii="仿宋" w:eastAsia="仿宋" w:hAnsi="仿宋" w:hint="eastAsia"/>
          <w:sz w:val="28"/>
          <w:szCs w:val="28"/>
        </w:rPr>
        <w:t>措施。</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防护对象防洪原则：有少数防护对象特别重要，一旦受洪水灾害，损失特别严重或将造成难以挽回的影响，为保证其防洪的绝对安全，本条规定这类防护对象可采用可能最大洪水。</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本预案适用于</w:t>
      </w:r>
      <w:r w:rsidR="00EB587F" w:rsidRPr="00ED20AE">
        <w:rPr>
          <w:rFonts w:ascii="仿宋" w:eastAsia="仿宋" w:hAnsi="仿宋" w:hint="eastAsia"/>
          <w:sz w:val="28"/>
          <w:szCs w:val="28"/>
        </w:rPr>
        <w:t>合川城区涪江上段防洪护岸工程（赵家渡）</w:t>
      </w:r>
      <w:r w:rsidRPr="00ED20AE">
        <w:rPr>
          <w:rFonts w:ascii="仿宋" w:eastAsia="仿宋" w:hAnsi="仿宋" w:hint="eastAsia"/>
          <w:sz w:val="28"/>
          <w:szCs w:val="28"/>
        </w:rPr>
        <w:t>工程（一标段），本部所有人员及下属各施工队，均应服从和执行本预案条款。</w:t>
      </w:r>
    </w:p>
    <w:p w:rsidR="0074705F" w:rsidRPr="00ED20AE" w:rsidRDefault="0074705F" w:rsidP="00ED20AE">
      <w:pPr>
        <w:spacing w:line="500" w:lineRule="exact"/>
        <w:ind w:firstLineChars="200" w:firstLine="560"/>
        <w:rPr>
          <w:rFonts w:ascii="仿宋" w:eastAsia="仿宋" w:hAnsi="仿宋"/>
          <w:sz w:val="28"/>
          <w:szCs w:val="28"/>
        </w:rPr>
      </w:pPr>
    </w:p>
    <w:p w:rsidR="0074705F" w:rsidRPr="00AA5016" w:rsidRDefault="0074705F" w:rsidP="00AA5016">
      <w:pPr>
        <w:spacing w:line="500" w:lineRule="exact"/>
        <w:jc w:val="center"/>
        <w:outlineLvl w:val="0"/>
        <w:rPr>
          <w:rFonts w:ascii="仿宋" w:eastAsia="仿宋" w:hAnsi="仿宋"/>
          <w:b/>
          <w:sz w:val="28"/>
          <w:szCs w:val="28"/>
        </w:rPr>
      </w:pPr>
      <w:bookmarkStart w:id="2" w:name="_Toc359666121"/>
      <w:r w:rsidRPr="00AA5016">
        <w:rPr>
          <w:rFonts w:ascii="仿宋" w:eastAsia="仿宋" w:hAnsi="仿宋" w:hint="eastAsia"/>
          <w:b/>
          <w:sz w:val="28"/>
          <w:szCs w:val="28"/>
        </w:rPr>
        <w:t>第二章</w:t>
      </w:r>
      <w:r w:rsidR="00ED20AE" w:rsidRPr="00AA5016">
        <w:rPr>
          <w:rFonts w:ascii="仿宋" w:eastAsia="仿宋" w:hAnsi="仿宋" w:hint="eastAsia"/>
          <w:b/>
          <w:sz w:val="28"/>
          <w:szCs w:val="28"/>
        </w:rPr>
        <w:t xml:space="preserve"> </w:t>
      </w:r>
      <w:r w:rsidRPr="00AA5016">
        <w:rPr>
          <w:rFonts w:ascii="仿宋" w:eastAsia="仿宋" w:hAnsi="仿宋" w:hint="eastAsia"/>
          <w:b/>
          <w:sz w:val="28"/>
          <w:szCs w:val="28"/>
        </w:rPr>
        <w:t>工程概况</w:t>
      </w:r>
      <w:bookmarkEnd w:id="2"/>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一、地理位置</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本工程地理位置位于</w:t>
      </w:r>
      <w:r w:rsidR="00EB587F" w:rsidRPr="00ED20AE">
        <w:rPr>
          <w:rFonts w:ascii="仿宋" w:eastAsia="仿宋" w:hAnsi="仿宋" w:hint="eastAsia"/>
          <w:sz w:val="28"/>
          <w:szCs w:val="28"/>
        </w:rPr>
        <w:t>重庆市合川城区涪江上段赵家渡</w:t>
      </w:r>
      <w:r w:rsidRPr="00ED20AE">
        <w:rPr>
          <w:rFonts w:ascii="仿宋" w:eastAsia="仿宋" w:hAnsi="仿宋" w:hint="eastAsia"/>
          <w:sz w:val="28"/>
          <w:szCs w:val="28"/>
        </w:rPr>
        <w:t>。地处</w:t>
      </w:r>
      <w:r w:rsidR="00EB587F" w:rsidRPr="00ED20AE">
        <w:rPr>
          <w:rFonts w:ascii="仿宋" w:eastAsia="仿宋" w:hAnsi="仿宋" w:hint="eastAsia"/>
          <w:sz w:val="28"/>
          <w:szCs w:val="28"/>
        </w:rPr>
        <w:t>涪江右</w:t>
      </w:r>
      <w:r w:rsidRPr="00ED20AE">
        <w:rPr>
          <w:rFonts w:ascii="仿宋" w:eastAsia="仿宋" w:hAnsi="仿宋" w:hint="eastAsia"/>
          <w:sz w:val="28"/>
          <w:szCs w:val="28"/>
        </w:rPr>
        <w:t>岸，我</w:t>
      </w:r>
      <w:proofErr w:type="gramStart"/>
      <w:r w:rsidRPr="00ED20AE">
        <w:rPr>
          <w:rFonts w:ascii="仿宋" w:eastAsia="仿宋" w:hAnsi="仿宋" w:hint="eastAsia"/>
          <w:sz w:val="28"/>
          <w:szCs w:val="28"/>
        </w:rPr>
        <w:t>一</w:t>
      </w:r>
      <w:proofErr w:type="gramEnd"/>
      <w:r w:rsidRPr="00ED20AE">
        <w:rPr>
          <w:rFonts w:ascii="仿宋" w:eastAsia="仿宋" w:hAnsi="仿宋" w:hint="eastAsia"/>
          <w:sz w:val="28"/>
          <w:szCs w:val="28"/>
        </w:rPr>
        <w:t>标段总长</w:t>
      </w:r>
      <w:r w:rsidR="00EB587F" w:rsidRPr="00ED20AE">
        <w:rPr>
          <w:rFonts w:ascii="仿宋" w:eastAsia="仿宋" w:hAnsi="仿宋" w:hint="eastAsia"/>
          <w:sz w:val="28"/>
          <w:szCs w:val="28"/>
        </w:rPr>
        <w:t>865.350</w:t>
      </w:r>
      <w:r w:rsidRPr="00ED20AE">
        <w:rPr>
          <w:rFonts w:ascii="仿宋" w:eastAsia="仿宋" w:hAnsi="仿宋" w:hint="eastAsia"/>
          <w:sz w:val="28"/>
          <w:szCs w:val="28"/>
        </w:rPr>
        <w:t>米，属草街电站库区，洪涝灾害不多的地区。</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二、设计标准</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本工程的防洪标准</w:t>
      </w:r>
      <w:proofErr w:type="gramStart"/>
      <w:r w:rsidRPr="00ED20AE">
        <w:rPr>
          <w:rFonts w:ascii="仿宋" w:eastAsia="仿宋" w:hAnsi="仿宋" w:hint="eastAsia"/>
          <w:sz w:val="28"/>
          <w:szCs w:val="28"/>
        </w:rPr>
        <w:t>为草街电站</w:t>
      </w:r>
      <w:proofErr w:type="gramEnd"/>
      <w:r w:rsidRPr="00ED20AE">
        <w:rPr>
          <w:rFonts w:ascii="仿宋" w:eastAsia="仿宋" w:hAnsi="仿宋" w:hint="eastAsia"/>
          <w:sz w:val="28"/>
          <w:szCs w:val="28"/>
        </w:rPr>
        <w:t>成库20年后20年一遇</w:t>
      </w:r>
      <w:proofErr w:type="gramStart"/>
      <w:r w:rsidRPr="00ED20AE">
        <w:rPr>
          <w:rFonts w:ascii="仿宋" w:eastAsia="仿宋" w:hAnsi="仿宋" w:hint="eastAsia"/>
          <w:sz w:val="28"/>
          <w:szCs w:val="28"/>
        </w:rPr>
        <w:t>。</w:t>
      </w:r>
      <w:proofErr w:type="gramEnd"/>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三、工程任务</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lastRenderedPageBreak/>
        <w:t>本工程主要是任务为：新建防洪堤、排洪箱涵、下河公路和下河梯道等施工图纸及工程量清单所包含的全部工作内容。我一标段共计865.35m。</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四、预案设计</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我方承建的新建堤防迎水面坡度为1：2.5，背水坡度1：2，坝顶高220.390m。</w:t>
      </w:r>
      <w:proofErr w:type="gramStart"/>
      <w:r w:rsidRPr="00ED20AE">
        <w:rPr>
          <w:rFonts w:ascii="仿宋" w:eastAsia="仿宋" w:hAnsi="仿宋" w:hint="eastAsia"/>
          <w:sz w:val="28"/>
          <w:szCs w:val="28"/>
        </w:rPr>
        <w:t>桩号堤</w:t>
      </w:r>
      <w:proofErr w:type="gramEnd"/>
      <w:r w:rsidRPr="00ED20AE">
        <w:rPr>
          <w:rFonts w:ascii="仿宋" w:eastAsia="仿宋" w:hAnsi="仿宋" w:hint="eastAsia"/>
          <w:sz w:val="28"/>
          <w:szCs w:val="28"/>
        </w:rPr>
        <w:t>0+000.000～堤0+865.350，总长865.350m。有三条箱涵，需要围堰施工。在汛期来临之际，我部对围堰进行临时加高1m左右。在施工现场上我们再准备好砂袋与砂土。如果涪江汛期水位达到了警戒水位，我方马上用备好的砂袋对其围堰加高与加固，确保围堰万无一失。</w:t>
      </w:r>
    </w:p>
    <w:p w:rsidR="0074705F" w:rsidRPr="00ED20AE" w:rsidRDefault="0074705F" w:rsidP="00ED20AE">
      <w:pPr>
        <w:spacing w:line="500" w:lineRule="exact"/>
        <w:ind w:firstLineChars="200" w:firstLine="560"/>
        <w:rPr>
          <w:rFonts w:ascii="仿宋" w:eastAsia="仿宋" w:hAnsi="仿宋"/>
          <w:sz w:val="28"/>
          <w:szCs w:val="28"/>
        </w:rPr>
      </w:pPr>
    </w:p>
    <w:p w:rsidR="0074705F" w:rsidRPr="00AA5016" w:rsidRDefault="0074705F" w:rsidP="00AA5016">
      <w:pPr>
        <w:spacing w:line="500" w:lineRule="exact"/>
        <w:jc w:val="center"/>
        <w:outlineLvl w:val="0"/>
        <w:rPr>
          <w:rFonts w:ascii="仿宋" w:eastAsia="仿宋" w:hAnsi="仿宋"/>
          <w:b/>
          <w:sz w:val="28"/>
          <w:szCs w:val="28"/>
        </w:rPr>
      </w:pPr>
      <w:bookmarkStart w:id="3" w:name="_Toc359666122"/>
      <w:r w:rsidRPr="00AA5016">
        <w:rPr>
          <w:rFonts w:ascii="仿宋" w:eastAsia="仿宋" w:hAnsi="仿宋" w:hint="eastAsia"/>
          <w:b/>
          <w:sz w:val="28"/>
          <w:szCs w:val="28"/>
        </w:rPr>
        <w:t>第三章 水文、气象</w:t>
      </w:r>
      <w:bookmarkEnd w:id="3"/>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工程所在地为重庆合川区涪江南岸。</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合川</w:t>
      </w:r>
      <w:r w:rsidR="00EB587F" w:rsidRPr="00ED20AE">
        <w:rPr>
          <w:rFonts w:ascii="仿宋" w:eastAsia="仿宋" w:hAnsi="仿宋" w:hint="eastAsia"/>
          <w:sz w:val="28"/>
          <w:szCs w:val="28"/>
        </w:rPr>
        <w:t>多年平均气温</w:t>
      </w:r>
      <w:smartTag w:uri="urn:schemas-microsoft-com:office:smarttags" w:element="chmetcnv">
        <w:smartTagPr>
          <w:attr w:name="TCSC" w:val="0"/>
          <w:attr w:name="NumberType" w:val="1"/>
          <w:attr w:name="Negative" w:val="False"/>
          <w:attr w:name="HasSpace" w:val="False"/>
          <w:attr w:name="SourceValue" w:val="18"/>
          <w:attr w:name="UnitName" w:val="℃"/>
        </w:smartTagPr>
        <w:r w:rsidR="00EB587F" w:rsidRPr="00ED20AE">
          <w:rPr>
            <w:rFonts w:ascii="仿宋" w:eastAsia="仿宋" w:hAnsi="仿宋" w:hint="eastAsia"/>
            <w:sz w:val="28"/>
            <w:szCs w:val="28"/>
          </w:rPr>
          <w:t>18.0℃</w:t>
        </w:r>
      </w:smartTag>
      <w:r w:rsidR="00EB587F" w:rsidRPr="00ED20AE">
        <w:rPr>
          <w:rFonts w:ascii="仿宋" w:eastAsia="仿宋" w:hAnsi="仿宋" w:hint="eastAsia"/>
          <w:sz w:val="28"/>
          <w:szCs w:val="28"/>
        </w:rPr>
        <w:t>；极端最高气温</w:t>
      </w:r>
      <w:smartTag w:uri="urn:schemas-microsoft-com:office:smarttags" w:element="chmetcnv">
        <w:smartTagPr>
          <w:attr w:name="TCSC" w:val="0"/>
          <w:attr w:name="NumberType" w:val="1"/>
          <w:attr w:name="Negative" w:val="False"/>
          <w:attr w:name="HasSpace" w:val="False"/>
          <w:attr w:name="SourceValue" w:val="41.4"/>
          <w:attr w:name="UnitName" w:val="℃"/>
        </w:smartTagPr>
        <w:r w:rsidR="00EB587F" w:rsidRPr="00ED20AE">
          <w:rPr>
            <w:rFonts w:ascii="仿宋" w:eastAsia="仿宋" w:hAnsi="仿宋" w:hint="eastAsia"/>
            <w:sz w:val="28"/>
            <w:szCs w:val="28"/>
          </w:rPr>
          <w:t>41.4℃</w:t>
        </w:r>
      </w:smartTag>
      <w:r w:rsidR="00EB587F" w:rsidRPr="00ED20AE">
        <w:rPr>
          <w:rFonts w:ascii="仿宋" w:eastAsia="仿宋" w:hAnsi="仿宋" w:hint="eastAsia"/>
          <w:sz w:val="28"/>
          <w:szCs w:val="28"/>
        </w:rPr>
        <w:t>；多年平均相对湿度84%；历年最大风速</w:t>
      </w:r>
      <w:smartTag w:uri="urn:schemas-microsoft-com:office:smarttags" w:element="chmetcnv">
        <w:smartTagPr>
          <w:attr w:name="TCSC" w:val="0"/>
          <w:attr w:name="NumberType" w:val="1"/>
          <w:attr w:name="Negative" w:val="False"/>
          <w:attr w:name="HasSpace" w:val="False"/>
          <w:attr w:name="SourceValue" w:val="15"/>
          <w:attr w:name="UnitName" w:val="m"/>
        </w:smartTagPr>
        <w:r w:rsidR="00EB587F" w:rsidRPr="00ED20AE">
          <w:rPr>
            <w:rFonts w:ascii="仿宋" w:eastAsia="仿宋" w:hAnsi="仿宋" w:hint="eastAsia"/>
            <w:sz w:val="28"/>
            <w:szCs w:val="28"/>
          </w:rPr>
          <w:t>15m</w:t>
        </w:r>
      </w:smartTag>
      <w:r w:rsidR="00EB587F" w:rsidRPr="00ED20AE">
        <w:rPr>
          <w:rFonts w:ascii="仿宋" w:eastAsia="仿宋" w:hAnsi="仿宋" w:hint="eastAsia"/>
          <w:sz w:val="28"/>
          <w:szCs w:val="28"/>
        </w:rPr>
        <w:t>/s，风向WSW；多年平均蒸发量为</w:t>
      </w:r>
      <w:smartTag w:uri="urn:schemas-microsoft-com:office:smarttags" w:element="chmetcnv">
        <w:smartTagPr>
          <w:attr w:name="TCSC" w:val="0"/>
          <w:attr w:name="NumberType" w:val="1"/>
          <w:attr w:name="Negative" w:val="False"/>
          <w:attr w:name="HasSpace" w:val="False"/>
          <w:attr w:name="SourceValue" w:val="802.4"/>
          <w:attr w:name="UnitName" w:val="mm"/>
        </w:smartTagPr>
        <w:r w:rsidR="00EB587F" w:rsidRPr="00ED20AE">
          <w:rPr>
            <w:rFonts w:ascii="仿宋" w:eastAsia="仿宋" w:hAnsi="仿宋" w:hint="eastAsia"/>
            <w:sz w:val="28"/>
            <w:szCs w:val="28"/>
          </w:rPr>
          <w:t>802.4mm</w:t>
        </w:r>
      </w:smartTag>
      <w:r w:rsidR="00EB587F" w:rsidRPr="00ED20AE">
        <w:rPr>
          <w:rFonts w:ascii="仿宋" w:eastAsia="仿宋" w:hAnsi="仿宋" w:hint="eastAsia"/>
          <w:sz w:val="28"/>
          <w:szCs w:val="28"/>
        </w:rPr>
        <w:t>；多年平均降水量为</w:t>
      </w:r>
      <w:smartTag w:uri="urn:schemas-microsoft-com:office:smarttags" w:element="chmetcnv">
        <w:smartTagPr>
          <w:attr w:name="TCSC" w:val="0"/>
          <w:attr w:name="NumberType" w:val="1"/>
          <w:attr w:name="Negative" w:val="False"/>
          <w:attr w:name="HasSpace" w:val="False"/>
          <w:attr w:name="SourceValue" w:val="1124.3"/>
          <w:attr w:name="UnitName" w:val="mm"/>
        </w:smartTagPr>
        <w:r w:rsidR="00EB587F" w:rsidRPr="00ED20AE">
          <w:rPr>
            <w:rFonts w:ascii="仿宋" w:eastAsia="仿宋" w:hAnsi="仿宋" w:hint="eastAsia"/>
            <w:sz w:val="28"/>
            <w:szCs w:val="28"/>
          </w:rPr>
          <w:t>1124.3mm</w:t>
        </w:r>
      </w:smartTag>
      <w:r w:rsidR="00EB587F" w:rsidRPr="00ED20AE">
        <w:rPr>
          <w:rFonts w:ascii="仿宋" w:eastAsia="仿宋" w:hAnsi="仿宋" w:hint="eastAsia"/>
          <w:sz w:val="28"/>
          <w:szCs w:val="28"/>
        </w:rPr>
        <w:t>。</w:t>
      </w:r>
    </w:p>
    <w:p w:rsidR="0074705F" w:rsidRPr="00ED20AE" w:rsidRDefault="0074705F" w:rsidP="00ED20AE">
      <w:pPr>
        <w:spacing w:line="500" w:lineRule="exact"/>
        <w:ind w:firstLineChars="200" w:firstLine="560"/>
        <w:rPr>
          <w:rFonts w:ascii="仿宋" w:eastAsia="仿宋" w:hAnsi="仿宋"/>
          <w:sz w:val="28"/>
          <w:szCs w:val="28"/>
        </w:rPr>
      </w:pPr>
    </w:p>
    <w:p w:rsidR="0074705F" w:rsidRPr="00AA5016" w:rsidRDefault="0074705F" w:rsidP="00AA5016">
      <w:pPr>
        <w:spacing w:line="500" w:lineRule="exact"/>
        <w:jc w:val="center"/>
        <w:outlineLvl w:val="0"/>
        <w:rPr>
          <w:rFonts w:ascii="仿宋" w:eastAsia="仿宋" w:hAnsi="仿宋"/>
          <w:b/>
          <w:sz w:val="28"/>
          <w:szCs w:val="28"/>
        </w:rPr>
      </w:pPr>
      <w:bookmarkStart w:id="4" w:name="_Toc359666123"/>
      <w:r w:rsidRPr="00AA5016">
        <w:rPr>
          <w:rFonts w:ascii="仿宋" w:eastAsia="仿宋" w:hAnsi="仿宋" w:hint="eastAsia"/>
          <w:b/>
          <w:sz w:val="28"/>
          <w:szCs w:val="28"/>
        </w:rPr>
        <w:t>第四章 组织机构</w:t>
      </w:r>
      <w:bookmarkEnd w:id="4"/>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我部建立以项目经理为主要负责人的防洪渡汛（雨季施工）组织管理机构，加强防洪抢险队伍的组织建设，随时随地对各种突发事件</w:t>
      </w:r>
      <w:proofErr w:type="gramStart"/>
      <w:r w:rsidRPr="00ED20AE">
        <w:rPr>
          <w:rFonts w:ascii="仿宋" w:eastAsia="仿宋" w:hAnsi="仿宋" w:hint="eastAsia"/>
          <w:sz w:val="28"/>
          <w:szCs w:val="28"/>
        </w:rPr>
        <w:t>作出</w:t>
      </w:r>
      <w:proofErr w:type="gramEnd"/>
      <w:r w:rsidRPr="00ED20AE">
        <w:rPr>
          <w:rFonts w:ascii="仿宋" w:eastAsia="仿宋" w:hAnsi="仿宋" w:hint="eastAsia"/>
          <w:sz w:val="28"/>
          <w:szCs w:val="28"/>
        </w:rPr>
        <w:t>反应，达到抗洪抢险的目的。我部防洪渡</w:t>
      </w:r>
      <w:proofErr w:type="gramStart"/>
      <w:r w:rsidRPr="00ED20AE">
        <w:rPr>
          <w:rFonts w:ascii="仿宋" w:eastAsia="仿宋" w:hAnsi="仿宋" w:hint="eastAsia"/>
          <w:sz w:val="28"/>
          <w:szCs w:val="28"/>
        </w:rPr>
        <w:t>汛领导</w:t>
      </w:r>
      <w:proofErr w:type="gramEnd"/>
      <w:r w:rsidRPr="00ED20AE">
        <w:rPr>
          <w:rFonts w:ascii="仿宋" w:eastAsia="仿宋" w:hAnsi="仿宋" w:hint="eastAsia"/>
          <w:sz w:val="28"/>
          <w:szCs w:val="28"/>
        </w:rPr>
        <w:t>小组成员如下：</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组长：</w:t>
      </w:r>
      <w:proofErr w:type="gramStart"/>
      <w:r w:rsidR="00ED20AE" w:rsidRPr="00ED20AE">
        <w:rPr>
          <w:rFonts w:ascii="仿宋" w:eastAsia="仿宋" w:hAnsi="仿宋" w:hint="eastAsia"/>
          <w:sz w:val="28"/>
          <w:szCs w:val="28"/>
        </w:rPr>
        <w:t>余良云</w:t>
      </w:r>
      <w:proofErr w:type="gramEnd"/>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副组长：</w:t>
      </w:r>
      <w:r w:rsidR="00ED20AE" w:rsidRPr="00ED20AE">
        <w:rPr>
          <w:rFonts w:ascii="仿宋" w:eastAsia="仿宋" w:hAnsi="仿宋" w:hint="eastAsia"/>
          <w:sz w:val="28"/>
          <w:szCs w:val="28"/>
        </w:rPr>
        <w:t>陈洪、彭晓清</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成员：</w:t>
      </w:r>
      <w:r w:rsidR="00ED20AE" w:rsidRPr="00ED20AE">
        <w:rPr>
          <w:rFonts w:ascii="仿宋" w:eastAsia="仿宋" w:hAnsi="仿宋" w:hint="eastAsia"/>
          <w:sz w:val="28"/>
          <w:szCs w:val="28"/>
        </w:rPr>
        <w:t>甘凡、刘钊、罗仕文、</w:t>
      </w:r>
      <w:proofErr w:type="gramStart"/>
      <w:r w:rsidR="00ED20AE" w:rsidRPr="00ED20AE">
        <w:rPr>
          <w:rFonts w:ascii="仿宋" w:eastAsia="仿宋" w:hAnsi="仿宋" w:hint="eastAsia"/>
          <w:sz w:val="28"/>
          <w:szCs w:val="28"/>
        </w:rPr>
        <w:t>谯</w:t>
      </w:r>
      <w:proofErr w:type="gramEnd"/>
      <w:r w:rsidR="00ED20AE" w:rsidRPr="00ED20AE">
        <w:rPr>
          <w:rFonts w:ascii="仿宋" w:eastAsia="仿宋" w:hAnsi="仿宋" w:hint="eastAsia"/>
          <w:sz w:val="28"/>
          <w:szCs w:val="28"/>
        </w:rPr>
        <w:t>琳、彭树钧</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队伍建设：组建一支抢险队伍。</w:t>
      </w:r>
    </w:p>
    <w:p w:rsidR="0074705F" w:rsidRPr="00ED20AE" w:rsidRDefault="0074705F" w:rsidP="00ED20AE">
      <w:pPr>
        <w:spacing w:line="500" w:lineRule="exact"/>
        <w:ind w:firstLineChars="200" w:firstLine="560"/>
        <w:rPr>
          <w:rFonts w:ascii="仿宋" w:eastAsia="仿宋" w:hAnsi="仿宋"/>
          <w:sz w:val="28"/>
          <w:szCs w:val="28"/>
        </w:rPr>
      </w:pPr>
    </w:p>
    <w:p w:rsidR="0074705F" w:rsidRPr="00AA5016" w:rsidRDefault="0074705F" w:rsidP="00AA5016">
      <w:pPr>
        <w:spacing w:line="500" w:lineRule="exact"/>
        <w:jc w:val="center"/>
        <w:outlineLvl w:val="0"/>
        <w:rPr>
          <w:rFonts w:ascii="仿宋" w:eastAsia="仿宋" w:hAnsi="仿宋"/>
          <w:b/>
          <w:sz w:val="28"/>
          <w:szCs w:val="28"/>
        </w:rPr>
      </w:pPr>
      <w:bookmarkStart w:id="5" w:name="_Toc359666124"/>
      <w:r w:rsidRPr="00AA5016">
        <w:rPr>
          <w:rFonts w:ascii="仿宋" w:eastAsia="仿宋" w:hAnsi="仿宋" w:hint="eastAsia"/>
          <w:b/>
          <w:sz w:val="28"/>
          <w:szCs w:val="28"/>
        </w:rPr>
        <w:t>第五章 防洪渡</w:t>
      </w:r>
      <w:proofErr w:type="gramStart"/>
      <w:r w:rsidRPr="00AA5016">
        <w:rPr>
          <w:rFonts w:ascii="仿宋" w:eastAsia="仿宋" w:hAnsi="仿宋" w:hint="eastAsia"/>
          <w:b/>
          <w:sz w:val="28"/>
          <w:szCs w:val="28"/>
        </w:rPr>
        <w:t>汛领导</w:t>
      </w:r>
      <w:proofErr w:type="gramEnd"/>
      <w:r w:rsidRPr="00AA5016">
        <w:rPr>
          <w:rFonts w:ascii="仿宋" w:eastAsia="仿宋" w:hAnsi="仿宋" w:hint="eastAsia"/>
          <w:b/>
          <w:sz w:val="28"/>
          <w:szCs w:val="28"/>
        </w:rPr>
        <w:t>小组长职责</w:t>
      </w:r>
      <w:bookmarkEnd w:id="5"/>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lastRenderedPageBreak/>
        <w:t>1 、组长：负责本工程一切防洪渡汛工作，下达防洪渡汛工作指令。并随时向</w:t>
      </w:r>
      <w:r w:rsidR="00EB587F" w:rsidRPr="00ED20AE">
        <w:rPr>
          <w:rFonts w:ascii="仿宋" w:eastAsia="仿宋" w:hAnsi="仿宋" w:hint="eastAsia"/>
          <w:sz w:val="28"/>
          <w:szCs w:val="28"/>
        </w:rPr>
        <w:t>合川城区涪江上段防洪护岸工程（赵家渡）工程</w:t>
      </w:r>
      <w:r w:rsidRPr="00ED20AE">
        <w:rPr>
          <w:rFonts w:ascii="仿宋" w:eastAsia="仿宋" w:hAnsi="仿宋" w:hint="eastAsia"/>
          <w:sz w:val="28"/>
          <w:szCs w:val="28"/>
        </w:rPr>
        <w:t>指挥部防洪渡</w:t>
      </w:r>
      <w:proofErr w:type="gramStart"/>
      <w:r w:rsidRPr="00ED20AE">
        <w:rPr>
          <w:rFonts w:ascii="仿宋" w:eastAsia="仿宋" w:hAnsi="仿宋" w:hint="eastAsia"/>
          <w:sz w:val="28"/>
          <w:szCs w:val="28"/>
        </w:rPr>
        <w:t>汛领导</w:t>
      </w:r>
      <w:proofErr w:type="gramEnd"/>
      <w:r w:rsidRPr="00ED20AE">
        <w:rPr>
          <w:rFonts w:ascii="仿宋" w:eastAsia="仿宋" w:hAnsi="仿宋" w:hint="eastAsia"/>
          <w:sz w:val="28"/>
          <w:szCs w:val="28"/>
        </w:rPr>
        <w:t>小组、监理单位汇报紧急情况。</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副组长：协助组长指挥实施防洪渡汛措施，执行组长下达的各项指令，指挥现场的各项抢险工作。</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成员：执行组长、副组长下达的各项指令，组织抢险队伍具体实施防洪渡汛措施；指挥现场各项抢险渡汛工作室；处理各种异常情况；暴雨期间，安排24小时执勤，发现险情立即通知上级主管部门。</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抢险队伍：执行防洪渡汛的具体工作。暴雨期间，所有抢险队员24小时待命，协助执勤人员在施工区和生产、生活区巡逻，发现险情立即通知上级部门，并迅速出动足够人员抢险。出现特殊情况时，应能服从大局，听从调遣，做好渡汛应急措施。</w:t>
      </w:r>
    </w:p>
    <w:p w:rsidR="0074705F" w:rsidRPr="00ED20AE" w:rsidRDefault="0074705F" w:rsidP="00ED20AE">
      <w:pPr>
        <w:spacing w:line="500" w:lineRule="exact"/>
        <w:ind w:firstLineChars="200" w:firstLine="560"/>
        <w:rPr>
          <w:rFonts w:ascii="仿宋" w:eastAsia="仿宋" w:hAnsi="仿宋"/>
          <w:sz w:val="28"/>
          <w:szCs w:val="28"/>
        </w:rPr>
      </w:pPr>
    </w:p>
    <w:p w:rsidR="0074705F" w:rsidRPr="00AA5016" w:rsidRDefault="0074705F" w:rsidP="00AA5016">
      <w:pPr>
        <w:spacing w:line="500" w:lineRule="exact"/>
        <w:jc w:val="center"/>
        <w:outlineLvl w:val="0"/>
        <w:rPr>
          <w:rFonts w:ascii="仿宋" w:eastAsia="仿宋" w:hAnsi="仿宋"/>
          <w:b/>
          <w:sz w:val="28"/>
          <w:szCs w:val="28"/>
        </w:rPr>
      </w:pPr>
      <w:bookmarkStart w:id="6" w:name="_Toc359666125"/>
      <w:r w:rsidRPr="00AA5016">
        <w:rPr>
          <w:rFonts w:ascii="仿宋" w:eastAsia="仿宋" w:hAnsi="仿宋" w:hint="eastAsia"/>
          <w:b/>
          <w:sz w:val="28"/>
          <w:szCs w:val="28"/>
        </w:rPr>
        <w:t>第六章 主要技术措施</w:t>
      </w:r>
      <w:bookmarkEnd w:id="6"/>
    </w:p>
    <w:p w:rsidR="0074705F" w:rsidRPr="00ED20AE" w:rsidRDefault="0074705F" w:rsidP="00AA5016">
      <w:pPr>
        <w:spacing w:line="500" w:lineRule="exact"/>
        <w:ind w:firstLineChars="200" w:firstLine="560"/>
        <w:outlineLvl w:val="1"/>
        <w:rPr>
          <w:rFonts w:ascii="仿宋" w:eastAsia="仿宋" w:hAnsi="仿宋"/>
          <w:sz w:val="28"/>
          <w:szCs w:val="28"/>
        </w:rPr>
      </w:pPr>
      <w:bookmarkStart w:id="7" w:name="_Toc359666126"/>
      <w:r w:rsidRPr="00ED20AE">
        <w:rPr>
          <w:rFonts w:ascii="仿宋" w:eastAsia="仿宋" w:hAnsi="仿宋" w:hint="eastAsia"/>
          <w:sz w:val="28"/>
          <w:szCs w:val="28"/>
        </w:rPr>
        <w:t>一、通用技术措施</w:t>
      </w:r>
      <w:bookmarkEnd w:id="7"/>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1、各部门应加强汛期施工的现场组织管理，切实落实防洪渡</w:t>
      </w:r>
      <w:proofErr w:type="gramStart"/>
      <w:r w:rsidRPr="00ED20AE">
        <w:rPr>
          <w:rFonts w:ascii="仿宋" w:eastAsia="仿宋" w:hAnsi="仿宋" w:hint="eastAsia"/>
          <w:sz w:val="28"/>
          <w:szCs w:val="28"/>
        </w:rPr>
        <w:t>汛技术</w:t>
      </w:r>
      <w:proofErr w:type="gramEnd"/>
      <w:r w:rsidRPr="00ED20AE">
        <w:rPr>
          <w:rFonts w:ascii="仿宋" w:eastAsia="仿宋" w:hAnsi="仿宋" w:hint="eastAsia"/>
          <w:sz w:val="28"/>
          <w:szCs w:val="28"/>
        </w:rPr>
        <w:t>措施。</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2、加强和地方气象、水文预报部门的联系，关键部位重点防范。</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3、协调好各标段以及</w:t>
      </w:r>
      <w:r w:rsidR="00EB587F" w:rsidRPr="00ED20AE">
        <w:rPr>
          <w:rFonts w:ascii="仿宋" w:eastAsia="仿宋" w:hAnsi="仿宋" w:hint="eastAsia"/>
          <w:sz w:val="28"/>
          <w:szCs w:val="28"/>
        </w:rPr>
        <w:t>合川城区涪江上段防洪护岸工程（赵家渡）工程</w:t>
      </w:r>
      <w:r w:rsidRPr="00ED20AE">
        <w:rPr>
          <w:rFonts w:ascii="仿宋" w:eastAsia="仿宋" w:hAnsi="仿宋" w:hint="eastAsia"/>
          <w:sz w:val="28"/>
          <w:szCs w:val="28"/>
        </w:rPr>
        <w:t>指挥部领导管理小组汛期调配方案的工作联系。</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4、下属各施工队应完善汛期通讯设施的建设和管理，确保</w:t>
      </w:r>
      <w:proofErr w:type="gramStart"/>
      <w:r w:rsidRPr="00ED20AE">
        <w:rPr>
          <w:rFonts w:ascii="仿宋" w:eastAsia="仿宋" w:hAnsi="仿宋" w:hint="eastAsia"/>
          <w:sz w:val="28"/>
          <w:szCs w:val="28"/>
        </w:rPr>
        <w:t>通讯联络</w:t>
      </w:r>
      <w:proofErr w:type="gramEnd"/>
      <w:r w:rsidRPr="00ED20AE">
        <w:rPr>
          <w:rFonts w:ascii="仿宋" w:eastAsia="仿宋" w:hAnsi="仿宋" w:hint="eastAsia"/>
          <w:sz w:val="28"/>
          <w:szCs w:val="28"/>
        </w:rPr>
        <w:t>畅通。</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5、下属各施工队汛前应安装、测试好足够容量的备用发电机，防止系统停电造成的不安全因素。</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6、下属各施工队应加强汛期（雨季）施工防雨措施，加大抽排能力，杜绝山洪（暴雨）淹没基坑。</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7、各单位工程的临时施工道路要求硬地化，加强维护和管理，</w:t>
      </w:r>
      <w:r w:rsidRPr="00ED20AE">
        <w:rPr>
          <w:rFonts w:ascii="仿宋" w:eastAsia="仿宋" w:hAnsi="仿宋" w:hint="eastAsia"/>
          <w:sz w:val="28"/>
          <w:szCs w:val="28"/>
        </w:rPr>
        <w:lastRenderedPageBreak/>
        <w:t>确保行车安全和抗洪抢险道路畅通。</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8、下属各施工队应加强抗洪抢险物质的储备工作，包括机械设备、运输车辆、砂石料、钢材等。</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9、下属各施工队应切实处理好施工排水和</w:t>
      </w:r>
      <w:proofErr w:type="gramStart"/>
      <w:r w:rsidRPr="00ED20AE">
        <w:rPr>
          <w:rFonts w:ascii="仿宋" w:eastAsia="仿宋" w:hAnsi="仿宋" w:hint="eastAsia"/>
          <w:sz w:val="28"/>
          <w:szCs w:val="28"/>
        </w:rPr>
        <w:t>弃渣场</w:t>
      </w:r>
      <w:proofErr w:type="gramEnd"/>
      <w:r w:rsidRPr="00ED20AE">
        <w:rPr>
          <w:rFonts w:ascii="仿宋" w:eastAsia="仿宋" w:hAnsi="仿宋" w:hint="eastAsia"/>
          <w:sz w:val="28"/>
          <w:szCs w:val="28"/>
        </w:rPr>
        <w:t>的污染源，杜绝对周边环境的污染。</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10、雨季混凝土施工，下属各施工队伍应合理安排挖填筑坝的进度关系，原则上开挖不宜超前砂石料铺筑三个以上单元。</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11、下属各施工队雨季现场施工，应做好防风、防雨、防雷、防漏电等措施。</w:t>
      </w:r>
    </w:p>
    <w:p w:rsidR="0074705F" w:rsidRPr="00ED20AE" w:rsidRDefault="0074705F" w:rsidP="00AA5016">
      <w:pPr>
        <w:spacing w:line="500" w:lineRule="exact"/>
        <w:ind w:firstLineChars="200" w:firstLine="560"/>
        <w:outlineLvl w:val="1"/>
        <w:rPr>
          <w:rFonts w:ascii="仿宋" w:eastAsia="仿宋" w:hAnsi="仿宋"/>
          <w:sz w:val="28"/>
          <w:szCs w:val="28"/>
        </w:rPr>
      </w:pPr>
      <w:bookmarkStart w:id="8" w:name="_Toc359666127"/>
      <w:r w:rsidRPr="00ED20AE">
        <w:rPr>
          <w:rFonts w:ascii="仿宋" w:eastAsia="仿宋" w:hAnsi="仿宋" w:hint="eastAsia"/>
          <w:sz w:val="28"/>
          <w:szCs w:val="28"/>
        </w:rPr>
        <w:t>二、专用技术措施</w:t>
      </w:r>
      <w:bookmarkEnd w:id="8"/>
    </w:p>
    <w:p w:rsidR="0074705F" w:rsidRPr="00ED20AE" w:rsidRDefault="0074705F" w:rsidP="00AA5016">
      <w:pPr>
        <w:spacing w:line="500" w:lineRule="exact"/>
        <w:ind w:firstLineChars="200" w:firstLine="560"/>
        <w:outlineLvl w:val="2"/>
        <w:rPr>
          <w:rFonts w:ascii="仿宋" w:eastAsia="仿宋" w:hAnsi="仿宋"/>
          <w:sz w:val="28"/>
          <w:szCs w:val="28"/>
        </w:rPr>
      </w:pPr>
      <w:bookmarkStart w:id="9" w:name="_Toc359666128"/>
      <w:r w:rsidRPr="00ED20AE">
        <w:rPr>
          <w:rFonts w:ascii="仿宋" w:eastAsia="仿宋" w:hAnsi="仿宋" w:hint="eastAsia"/>
          <w:sz w:val="28"/>
          <w:szCs w:val="28"/>
        </w:rPr>
        <w:t>1、防洪渡汛措施</w:t>
      </w:r>
      <w:bookmarkEnd w:id="9"/>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w:t>
      </w:r>
      <w:r w:rsidR="0074705F" w:rsidRPr="00ED20AE">
        <w:rPr>
          <w:rFonts w:ascii="仿宋" w:eastAsia="仿宋" w:hAnsi="仿宋" w:hint="eastAsia"/>
          <w:sz w:val="28"/>
          <w:szCs w:val="28"/>
        </w:rPr>
        <w:t>1）成立防洪渡汛指挥所和抢险队伍</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指挥所所长由项目经理担任，指挥所负责一切防洪工作，下达防洪工作指令，并随时向防洪指挥部门汇报情况保持对外联络。我部成立一支50人防汛队伍，其中分为</w:t>
      </w:r>
      <w:r w:rsidR="00EB587F" w:rsidRPr="00ED20AE">
        <w:rPr>
          <w:rFonts w:ascii="仿宋" w:eastAsia="仿宋" w:hAnsi="仿宋" w:hint="eastAsia"/>
          <w:sz w:val="28"/>
          <w:szCs w:val="28"/>
        </w:rPr>
        <w:t>1</w:t>
      </w:r>
      <w:r w:rsidRPr="00ED20AE">
        <w:rPr>
          <w:rFonts w:ascii="仿宋" w:eastAsia="仿宋" w:hAnsi="仿宋" w:hint="eastAsia"/>
          <w:sz w:val="28"/>
          <w:szCs w:val="28"/>
        </w:rPr>
        <w:t>0人的巡逻队、</w:t>
      </w:r>
      <w:r w:rsidR="00EB587F" w:rsidRPr="00ED20AE">
        <w:rPr>
          <w:rFonts w:ascii="仿宋" w:eastAsia="仿宋" w:hAnsi="仿宋" w:hint="eastAsia"/>
          <w:sz w:val="28"/>
          <w:szCs w:val="28"/>
        </w:rPr>
        <w:t>2</w:t>
      </w:r>
      <w:r w:rsidRPr="00ED20AE">
        <w:rPr>
          <w:rFonts w:ascii="仿宋" w:eastAsia="仿宋" w:hAnsi="仿宋" w:hint="eastAsia"/>
          <w:sz w:val="28"/>
          <w:szCs w:val="28"/>
        </w:rPr>
        <w:t>0人的抢险队、</w:t>
      </w:r>
      <w:r w:rsidR="00EB587F" w:rsidRPr="00ED20AE">
        <w:rPr>
          <w:rFonts w:ascii="仿宋" w:eastAsia="仿宋" w:hAnsi="仿宋" w:hint="eastAsia"/>
          <w:sz w:val="28"/>
          <w:szCs w:val="28"/>
        </w:rPr>
        <w:t>1</w:t>
      </w:r>
      <w:r w:rsidRPr="00ED20AE">
        <w:rPr>
          <w:rFonts w:ascii="仿宋" w:eastAsia="仿宋" w:hAnsi="仿宋" w:hint="eastAsia"/>
          <w:sz w:val="28"/>
          <w:szCs w:val="28"/>
        </w:rPr>
        <w:t>0人的后备队、10人的技术机械队。</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抢险队伍的任务是在经受设计洪水标准以上的洪水，建筑物的安全及防洪能力受到威胁时，对建筑物围堰进行加高、加宽抢修，若需对基坑充水，立刻将施工机械撤至安全地点，清理现场内材料，以及协助设备及人员的安全转移。</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w:t>
      </w:r>
      <w:r w:rsidR="0074705F" w:rsidRPr="00ED20AE">
        <w:rPr>
          <w:rFonts w:ascii="仿宋" w:eastAsia="仿宋" w:hAnsi="仿宋" w:hint="eastAsia"/>
          <w:sz w:val="28"/>
          <w:szCs w:val="28"/>
        </w:rPr>
        <w:t>2）做好洪水预报</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1）</w:t>
      </w:r>
      <w:r w:rsidR="0074705F" w:rsidRPr="00ED20AE">
        <w:rPr>
          <w:rFonts w:ascii="仿宋" w:eastAsia="仿宋" w:hAnsi="仿宋" w:hint="eastAsia"/>
          <w:sz w:val="28"/>
          <w:szCs w:val="28"/>
        </w:rPr>
        <w:t>施工期应与气象、水文单位密切联系，及时做好洪水预报。</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2）</w:t>
      </w:r>
      <w:r w:rsidR="0074705F" w:rsidRPr="00ED20AE">
        <w:rPr>
          <w:rFonts w:ascii="仿宋" w:eastAsia="仿宋" w:hAnsi="仿宋" w:hint="eastAsia"/>
          <w:sz w:val="28"/>
          <w:szCs w:val="28"/>
        </w:rPr>
        <w:t>洪水来临时，安排专职人员24小时巡逻值班，随时报告水位、流量情况。</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3）</w:t>
      </w:r>
      <w:r w:rsidR="0074705F" w:rsidRPr="00ED20AE">
        <w:rPr>
          <w:rFonts w:ascii="仿宋" w:eastAsia="仿宋" w:hAnsi="仿宋" w:hint="eastAsia"/>
          <w:sz w:val="28"/>
          <w:szCs w:val="28"/>
        </w:rPr>
        <w:t>根据气象、降雨时预报分析，提前加高、加宽围堰，撤退基坑内的机械设备。</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4）</w:t>
      </w:r>
      <w:r w:rsidR="0074705F" w:rsidRPr="00ED20AE">
        <w:rPr>
          <w:rFonts w:ascii="仿宋" w:eastAsia="仿宋" w:hAnsi="仿宋" w:hint="eastAsia"/>
          <w:sz w:val="28"/>
          <w:szCs w:val="28"/>
        </w:rPr>
        <w:t>降雨预报要求提前二天预报。</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lastRenderedPageBreak/>
        <w:t>（</w:t>
      </w:r>
      <w:r w:rsidR="0074705F" w:rsidRPr="00ED20AE">
        <w:rPr>
          <w:rFonts w:ascii="仿宋" w:eastAsia="仿宋" w:hAnsi="仿宋" w:hint="eastAsia"/>
          <w:sz w:val="28"/>
          <w:szCs w:val="28"/>
        </w:rPr>
        <w:t>3）准备防洪渡</w:t>
      </w:r>
      <w:proofErr w:type="gramStart"/>
      <w:r w:rsidR="0074705F" w:rsidRPr="00ED20AE">
        <w:rPr>
          <w:rFonts w:ascii="仿宋" w:eastAsia="仿宋" w:hAnsi="仿宋" w:hint="eastAsia"/>
          <w:sz w:val="28"/>
          <w:szCs w:val="28"/>
        </w:rPr>
        <w:t>汛材料</w:t>
      </w:r>
      <w:proofErr w:type="gramEnd"/>
      <w:r w:rsidR="0074705F" w:rsidRPr="00ED20AE">
        <w:rPr>
          <w:rFonts w:ascii="仿宋" w:eastAsia="仿宋" w:hAnsi="仿宋" w:hint="eastAsia"/>
          <w:sz w:val="28"/>
          <w:szCs w:val="28"/>
        </w:rPr>
        <w:t>及设备</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1）</w:t>
      </w:r>
      <w:r w:rsidR="0074705F" w:rsidRPr="00ED20AE">
        <w:rPr>
          <w:rFonts w:ascii="仿宋" w:eastAsia="仿宋" w:hAnsi="仿宋" w:hint="eastAsia"/>
          <w:sz w:val="28"/>
          <w:szCs w:val="28"/>
        </w:rPr>
        <w:t>防洪材料准备</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防洪期间应储备足够的砂、土、编织袋、土工布等防洪材料。</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主要防汛材料包括：</w:t>
      </w:r>
    </w:p>
    <w:tbl>
      <w:tblPr>
        <w:tblStyle w:val="a4"/>
        <w:tblW w:w="0" w:type="auto"/>
        <w:tblLook w:val="04A0" w:firstRow="1" w:lastRow="0" w:firstColumn="1" w:lastColumn="0" w:noHBand="0" w:noVBand="1"/>
      </w:tblPr>
      <w:tblGrid>
        <w:gridCol w:w="3936"/>
        <w:gridCol w:w="1559"/>
        <w:gridCol w:w="1701"/>
        <w:gridCol w:w="1326"/>
      </w:tblGrid>
      <w:tr w:rsidR="0074705F" w:rsidRPr="00ED20AE" w:rsidTr="0074705F">
        <w:tc>
          <w:tcPr>
            <w:tcW w:w="393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自缷汽车（5t）</w:t>
            </w:r>
          </w:p>
        </w:tc>
        <w:tc>
          <w:tcPr>
            <w:tcW w:w="1559"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2台</w:t>
            </w:r>
          </w:p>
        </w:tc>
        <w:tc>
          <w:tcPr>
            <w:tcW w:w="1701"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砂</w:t>
            </w:r>
          </w:p>
        </w:tc>
        <w:tc>
          <w:tcPr>
            <w:tcW w:w="132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500m3</w:t>
            </w:r>
          </w:p>
        </w:tc>
      </w:tr>
      <w:tr w:rsidR="0074705F" w:rsidRPr="00ED20AE" w:rsidTr="0074705F">
        <w:tc>
          <w:tcPr>
            <w:tcW w:w="393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推土机</w:t>
            </w:r>
          </w:p>
        </w:tc>
        <w:tc>
          <w:tcPr>
            <w:tcW w:w="1559"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1台</w:t>
            </w:r>
          </w:p>
        </w:tc>
        <w:tc>
          <w:tcPr>
            <w:tcW w:w="1701"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编织袋</w:t>
            </w:r>
          </w:p>
        </w:tc>
        <w:tc>
          <w:tcPr>
            <w:tcW w:w="132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2000个</w:t>
            </w:r>
          </w:p>
        </w:tc>
      </w:tr>
      <w:tr w:rsidR="0074705F" w:rsidRPr="00ED20AE" w:rsidTr="0074705F">
        <w:tc>
          <w:tcPr>
            <w:tcW w:w="393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离心泵7KW</w:t>
            </w:r>
          </w:p>
        </w:tc>
        <w:tc>
          <w:tcPr>
            <w:tcW w:w="1559"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1台</w:t>
            </w:r>
          </w:p>
        </w:tc>
        <w:tc>
          <w:tcPr>
            <w:tcW w:w="1701"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水泥</w:t>
            </w:r>
          </w:p>
        </w:tc>
        <w:tc>
          <w:tcPr>
            <w:tcW w:w="132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2t</w:t>
            </w:r>
          </w:p>
        </w:tc>
      </w:tr>
      <w:tr w:rsidR="0074705F" w:rsidRPr="00ED20AE" w:rsidTr="0074705F">
        <w:tc>
          <w:tcPr>
            <w:tcW w:w="393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潜水泵3KW</w:t>
            </w:r>
          </w:p>
        </w:tc>
        <w:tc>
          <w:tcPr>
            <w:tcW w:w="1559"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5台</w:t>
            </w:r>
          </w:p>
        </w:tc>
        <w:tc>
          <w:tcPr>
            <w:tcW w:w="1701"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防雨布</w:t>
            </w:r>
          </w:p>
        </w:tc>
        <w:tc>
          <w:tcPr>
            <w:tcW w:w="132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300m2</w:t>
            </w:r>
          </w:p>
        </w:tc>
      </w:tr>
      <w:tr w:rsidR="0074705F" w:rsidRPr="00ED20AE" w:rsidTr="0074705F">
        <w:tc>
          <w:tcPr>
            <w:tcW w:w="393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备用发电机100KW</w:t>
            </w:r>
          </w:p>
        </w:tc>
        <w:tc>
          <w:tcPr>
            <w:tcW w:w="1559"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1 台</w:t>
            </w:r>
          </w:p>
        </w:tc>
        <w:tc>
          <w:tcPr>
            <w:tcW w:w="1701"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土工布</w:t>
            </w:r>
          </w:p>
        </w:tc>
        <w:tc>
          <w:tcPr>
            <w:tcW w:w="132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300m2</w:t>
            </w:r>
          </w:p>
        </w:tc>
      </w:tr>
      <w:tr w:rsidR="0074705F" w:rsidRPr="00ED20AE" w:rsidTr="0074705F">
        <w:tc>
          <w:tcPr>
            <w:tcW w:w="393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碎石</w:t>
            </w:r>
          </w:p>
        </w:tc>
        <w:tc>
          <w:tcPr>
            <w:tcW w:w="1559"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100m3</w:t>
            </w:r>
          </w:p>
        </w:tc>
        <w:tc>
          <w:tcPr>
            <w:tcW w:w="1701"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绳索</w:t>
            </w:r>
          </w:p>
        </w:tc>
        <w:tc>
          <w:tcPr>
            <w:tcW w:w="132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300m</w:t>
            </w:r>
          </w:p>
        </w:tc>
      </w:tr>
      <w:tr w:rsidR="0074705F" w:rsidRPr="00ED20AE" w:rsidTr="0074705F">
        <w:tc>
          <w:tcPr>
            <w:tcW w:w="3936"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挖掘机1m3</w:t>
            </w:r>
          </w:p>
        </w:tc>
        <w:tc>
          <w:tcPr>
            <w:tcW w:w="1559" w:type="dxa"/>
            <w:vAlign w:val="center"/>
          </w:tcPr>
          <w:p w:rsidR="0074705F" w:rsidRPr="00ED20AE" w:rsidRDefault="0074705F" w:rsidP="00AA5016">
            <w:pPr>
              <w:spacing w:line="500" w:lineRule="exact"/>
              <w:rPr>
                <w:rFonts w:ascii="仿宋" w:eastAsia="仿宋" w:hAnsi="仿宋"/>
                <w:sz w:val="28"/>
                <w:szCs w:val="28"/>
              </w:rPr>
            </w:pPr>
            <w:r w:rsidRPr="00ED20AE">
              <w:rPr>
                <w:rFonts w:ascii="仿宋" w:eastAsia="仿宋" w:hAnsi="仿宋" w:hint="eastAsia"/>
                <w:sz w:val="28"/>
                <w:szCs w:val="28"/>
              </w:rPr>
              <w:t>1台</w:t>
            </w:r>
          </w:p>
        </w:tc>
        <w:tc>
          <w:tcPr>
            <w:tcW w:w="1701" w:type="dxa"/>
            <w:vAlign w:val="center"/>
          </w:tcPr>
          <w:p w:rsidR="0074705F" w:rsidRPr="00ED20AE" w:rsidRDefault="0074705F" w:rsidP="00AA5016">
            <w:pPr>
              <w:spacing w:line="500" w:lineRule="exact"/>
              <w:rPr>
                <w:rFonts w:ascii="仿宋" w:eastAsia="仿宋" w:hAnsi="仿宋"/>
                <w:sz w:val="28"/>
                <w:szCs w:val="28"/>
              </w:rPr>
            </w:pPr>
          </w:p>
        </w:tc>
        <w:tc>
          <w:tcPr>
            <w:tcW w:w="1326" w:type="dxa"/>
            <w:vAlign w:val="center"/>
          </w:tcPr>
          <w:p w:rsidR="0074705F" w:rsidRPr="00ED20AE" w:rsidRDefault="0074705F" w:rsidP="00AA5016">
            <w:pPr>
              <w:spacing w:line="500" w:lineRule="exact"/>
              <w:rPr>
                <w:rFonts w:ascii="仿宋" w:eastAsia="仿宋" w:hAnsi="仿宋"/>
                <w:sz w:val="28"/>
                <w:szCs w:val="28"/>
              </w:rPr>
            </w:pPr>
          </w:p>
        </w:tc>
      </w:tr>
    </w:tbl>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2）</w:t>
      </w:r>
      <w:r w:rsidR="0074705F" w:rsidRPr="00ED20AE">
        <w:rPr>
          <w:rFonts w:ascii="仿宋" w:eastAsia="仿宋" w:hAnsi="仿宋" w:hint="eastAsia"/>
          <w:sz w:val="28"/>
          <w:szCs w:val="28"/>
        </w:rPr>
        <w:t>保持各条道路畅通。</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3）</w:t>
      </w:r>
      <w:r w:rsidR="0074705F" w:rsidRPr="00ED20AE">
        <w:rPr>
          <w:rFonts w:ascii="仿宋" w:eastAsia="仿宋" w:hAnsi="仿宋" w:hint="eastAsia"/>
          <w:sz w:val="28"/>
          <w:szCs w:val="28"/>
        </w:rPr>
        <w:t>保持</w:t>
      </w:r>
      <w:proofErr w:type="gramStart"/>
      <w:r w:rsidR="0074705F" w:rsidRPr="00ED20AE">
        <w:rPr>
          <w:rFonts w:ascii="仿宋" w:eastAsia="仿宋" w:hAnsi="仿宋" w:hint="eastAsia"/>
          <w:sz w:val="28"/>
          <w:szCs w:val="28"/>
        </w:rPr>
        <w:t>通讯联络</w:t>
      </w:r>
      <w:proofErr w:type="gramEnd"/>
      <w:r w:rsidR="0074705F" w:rsidRPr="00ED20AE">
        <w:rPr>
          <w:rFonts w:ascii="仿宋" w:eastAsia="仿宋" w:hAnsi="仿宋" w:hint="eastAsia"/>
          <w:sz w:val="28"/>
          <w:szCs w:val="28"/>
        </w:rPr>
        <w:t>畅通。</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4）</w:t>
      </w:r>
      <w:r w:rsidR="0074705F" w:rsidRPr="00ED20AE">
        <w:rPr>
          <w:rFonts w:ascii="仿宋" w:eastAsia="仿宋" w:hAnsi="仿宋" w:hint="eastAsia"/>
          <w:sz w:val="28"/>
          <w:szCs w:val="28"/>
        </w:rPr>
        <w:t>保证照明、配备10套移动式照明系统。</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5）</w:t>
      </w:r>
      <w:r w:rsidR="0074705F" w:rsidRPr="00ED20AE">
        <w:rPr>
          <w:rFonts w:ascii="仿宋" w:eastAsia="仿宋" w:hAnsi="仿宋" w:hint="eastAsia"/>
          <w:sz w:val="28"/>
          <w:szCs w:val="28"/>
        </w:rPr>
        <w:t>对要投入抢险工作的运输车辆及砂石装载机械进行一次全面维修保养，保证设备处于良好的运行状态。</w:t>
      </w:r>
    </w:p>
    <w:p w:rsidR="0074705F" w:rsidRPr="00ED20AE" w:rsidRDefault="00AA5016" w:rsidP="00ED20AE">
      <w:pPr>
        <w:spacing w:line="500" w:lineRule="exact"/>
        <w:ind w:firstLineChars="200" w:firstLine="560"/>
        <w:rPr>
          <w:rFonts w:ascii="仿宋" w:eastAsia="仿宋" w:hAnsi="仿宋"/>
          <w:sz w:val="28"/>
          <w:szCs w:val="28"/>
        </w:rPr>
      </w:pPr>
      <w:r>
        <w:rPr>
          <w:rFonts w:ascii="仿宋" w:eastAsia="仿宋" w:hAnsi="仿宋" w:hint="eastAsia"/>
          <w:sz w:val="28"/>
          <w:szCs w:val="28"/>
        </w:rPr>
        <w:t>6）</w:t>
      </w:r>
      <w:r w:rsidR="0074705F" w:rsidRPr="00ED20AE">
        <w:rPr>
          <w:rFonts w:ascii="仿宋" w:eastAsia="仿宋" w:hAnsi="仿宋" w:hint="eastAsia"/>
          <w:sz w:val="28"/>
          <w:szCs w:val="28"/>
        </w:rPr>
        <w:t>当连降暴雨时，内涝工程不能及时排洪时，或发生洪水倒灌时准备多台大功率抽水机，降低淹没损失。</w:t>
      </w:r>
    </w:p>
    <w:p w:rsidR="0074705F" w:rsidRPr="00ED20AE" w:rsidRDefault="0074705F" w:rsidP="00AA5016">
      <w:pPr>
        <w:spacing w:line="500" w:lineRule="exact"/>
        <w:ind w:firstLineChars="200" w:firstLine="560"/>
        <w:outlineLvl w:val="2"/>
        <w:rPr>
          <w:rFonts w:ascii="仿宋" w:eastAsia="仿宋" w:hAnsi="仿宋"/>
          <w:sz w:val="28"/>
          <w:szCs w:val="28"/>
        </w:rPr>
      </w:pPr>
      <w:bookmarkStart w:id="10" w:name="_Toc359666129"/>
      <w:r w:rsidRPr="00ED20AE">
        <w:rPr>
          <w:rFonts w:ascii="仿宋" w:eastAsia="仿宋" w:hAnsi="仿宋" w:hint="eastAsia"/>
          <w:sz w:val="28"/>
          <w:szCs w:val="28"/>
        </w:rPr>
        <w:t>2、对超过10年一遇的特大洪水的防洪渡汛应急措施</w:t>
      </w:r>
      <w:bookmarkEnd w:id="10"/>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依据“安全第一、预防为主”的原则，对本工程可能遇到超过10年一遇的特大洪水袭击，制定以下应急措施：</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1）根据预报，提前用砂、土袋加高（1m左右）、加宽围堰，并将基坑内机械设备、材料、人员撤离到安全地方。</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2）当预报洪水位超过堰顶高程，可能漫过围堰淹没基坑时，提前用编织布将堰体覆盖，用砂石袋压实，防止堰体砂土流失，并适时用抽水机往基坑灌水，维持堰体两边平衡，确保围堰安全。</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3）洪水过后，及时组织抽水设备排干基坑内积水，整修堰体，</w:t>
      </w:r>
      <w:r w:rsidRPr="00ED20AE">
        <w:rPr>
          <w:rFonts w:ascii="仿宋" w:eastAsia="仿宋" w:hAnsi="仿宋" w:hint="eastAsia"/>
          <w:sz w:val="28"/>
          <w:szCs w:val="28"/>
        </w:rPr>
        <w:lastRenderedPageBreak/>
        <w:t>使损失减少到最小，并组织力量尽快恢复施工，确保工程近期完成。</w:t>
      </w:r>
    </w:p>
    <w:p w:rsidR="0074705F" w:rsidRPr="00ED20AE" w:rsidRDefault="0074705F" w:rsidP="00ED20AE">
      <w:pPr>
        <w:spacing w:line="500" w:lineRule="exact"/>
        <w:ind w:firstLineChars="200" w:firstLine="560"/>
        <w:rPr>
          <w:rFonts w:ascii="仿宋" w:eastAsia="仿宋" w:hAnsi="仿宋"/>
          <w:sz w:val="28"/>
          <w:szCs w:val="28"/>
        </w:rPr>
      </w:pPr>
    </w:p>
    <w:p w:rsidR="0074705F" w:rsidRPr="00AA5016" w:rsidRDefault="0074705F" w:rsidP="00AA5016">
      <w:pPr>
        <w:spacing w:line="500" w:lineRule="exact"/>
        <w:jc w:val="center"/>
        <w:outlineLvl w:val="0"/>
        <w:rPr>
          <w:rFonts w:ascii="仿宋" w:eastAsia="仿宋" w:hAnsi="仿宋"/>
          <w:b/>
          <w:sz w:val="28"/>
          <w:szCs w:val="28"/>
        </w:rPr>
      </w:pPr>
      <w:bookmarkStart w:id="11" w:name="_Toc359666130"/>
      <w:r w:rsidRPr="00AA5016">
        <w:rPr>
          <w:rFonts w:ascii="仿宋" w:eastAsia="仿宋" w:hAnsi="仿宋" w:hint="eastAsia"/>
          <w:b/>
          <w:sz w:val="28"/>
          <w:szCs w:val="28"/>
        </w:rPr>
        <w:t>第七章 检查及值班制度</w:t>
      </w:r>
      <w:bookmarkEnd w:id="11"/>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1、下属各部门和各施工队应在我部组织下，建立健全防洪渡</w:t>
      </w:r>
      <w:proofErr w:type="gramStart"/>
      <w:r w:rsidRPr="00ED20AE">
        <w:rPr>
          <w:rFonts w:ascii="仿宋" w:eastAsia="仿宋" w:hAnsi="仿宋" w:hint="eastAsia"/>
          <w:sz w:val="28"/>
          <w:szCs w:val="28"/>
        </w:rPr>
        <w:t>汛组织</w:t>
      </w:r>
      <w:proofErr w:type="gramEnd"/>
      <w:r w:rsidRPr="00ED20AE">
        <w:rPr>
          <w:rFonts w:ascii="仿宋" w:eastAsia="仿宋" w:hAnsi="仿宋" w:hint="eastAsia"/>
          <w:sz w:val="28"/>
          <w:szCs w:val="28"/>
        </w:rPr>
        <w:t>机构，要求下属各部门、各施工队严肃、认真</w:t>
      </w:r>
      <w:proofErr w:type="gramStart"/>
      <w:r w:rsidRPr="00ED20AE">
        <w:rPr>
          <w:rFonts w:ascii="仿宋" w:eastAsia="仿宋" w:hAnsi="仿宋" w:hint="eastAsia"/>
          <w:sz w:val="28"/>
          <w:szCs w:val="28"/>
        </w:rPr>
        <w:t>组织抓好</w:t>
      </w:r>
      <w:proofErr w:type="gramEnd"/>
      <w:r w:rsidRPr="00ED20AE">
        <w:rPr>
          <w:rFonts w:ascii="仿宋" w:eastAsia="仿宋" w:hAnsi="仿宋" w:hint="eastAsia"/>
          <w:sz w:val="28"/>
          <w:szCs w:val="28"/>
        </w:rPr>
        <w:t>该项工作，做到“五落实”，即：责任落实、工作预案落实、工作措施落实、物资储备落实、队伍建设落实。项目经理部将按上述要求，建立不定期的检查制度。</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2、加强防洪渡汛工作的检查力度，洪水（暴雨）期间各部门应实行领导责任制值班制度，安排小组成员24小时执勤，一旦发现险情，及时向有关单位及上级主管部门汇报并积极组织抢险。</w:t>
      </w:r>
    </w:p>
    <w:p w:rsidR="0074705F" w:rsidRPr="00ED20AE" w:rsidRDefault="0074705F" w:rsidP="00ED20AE">
      <w:pPr>
        <w:spacing w:line="500" w:lineRule="exact"/>
        <w:ind w:firstLineChars="200" w:firstLine="560"/>
        <w:rPr>
          <w:rFonts w:ascii="仿宋" w:eastAsia="仿宋" w:hAnsi="仿宋"/>
          <w:sz w:val="28"/>
          <w:szCs w:val="28"/>
        </w:rPr>
      </w:pPr>
    </w:p>
    <w:p w:rsidR="0074705F" w:rsidRPr="00AA5016" w:rsidRDefault="0074705F" w:rsidP="00AA5016">
      <w:pPr>
        <w:spacing w:line="500" w:lineRule="exact"/>
        <w:jc w:val="center"/>
        <w:outlineLvl w:val="0"/>
        <w:rPr>
          <w:rFonts w:ascii="仿宋" w:eastAsia="仿宋" w:hAnsi="仿宋"/>
          <w:b/>
          <w:sz w:val="28"/>
          <w:szCs w:val="28"/>
        </w:rPr>
      </w:pPr>
      <w:bookmarkStart w:id="12" w:name="_Toc359666131"/>
      <w:r w:rsidRPr="00AA5016">
        <w:rPr>
          <w:rFonts w:ascii="仿宋" w:eastAsia="仿宋" w:hAnsi="仿宋" w:hint="eastAsia"/>
          <w:b/>
          <w:sz w:val="28"/>
          <w:szCs w:val="28"/>
        </w:rPr>
        <w:t>第八章 其它</w:t>
      </w:r>
      <w:bookmarkEnd w:id="12"/>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1、下属各部门及各施工队在我部组织下汛期还要建立和完善伤亡人员的救护设备和措施以及汛后生产恢复和防疫措施。</w:t>
      </w:r>
    </w:p>
    <w:p w:rsidR="0074705F" w:rsidRPr="00ED20AE" w:rsidRDefault="0074705F" w:rsidP="00ED20AE">
      <w:pPr>
        <w:spacing w:line="500" w:lineRule="exact"/>
        <w:ind w:firstLineChars="200" w:firstLine="560"/>
        <w:rPr>
          <w:rFonts w:ascii="仿宋" w:eastAsia="仿宋" w:hAnsi="仿宋"/>
          <w:sz w:val="28"/>
          <w:szCs w:val="28"/>
        </w:rPr>
      </w:pPr>
      <w:r w:rsidRPr="00ED20AE">
        <w:rPr>
          <w:rFonts w:ascii="仿宋" w:eastAsia="仿宋" w:hAnsi="仿宋" w:hint="eastAsia"/>
          <w:sz w:val="28"/>
          <w:szCs w:val="28"/>
        </w:rPr>
        <w:t>2、项目部各部门</w:t>
      </w:r>
      <w:proofErr w:type="gramStart"/>
      <w:r w:rsidRPr="00ED20AE">
        <w:rPr>
          <w:rFonts w:ascii="仿宋" w:eastAsia="仿宋" w:hAnsi="仿宋" w:hint="eastAsia"/>
          <w:sz w:val="28"/>
          <w:szCs w:val="28"/>
        </w:rPr>
        <w:t>汛期应</w:t>
      </w:r>
      <w:proofErr w:type="gramEnd"/>
      <w:r w:rsidRPr="00ED20AE">
        <w:rPr>
          <w:rFonts w:ascii="仿宋" w:eastAsia="仿宋" w:hAnsi="仿宋" w:hint="eastAsia"/>
          <w:sz w:val="28"/>
          <w:szCs w:val="28"/>
        </w:rPr>
        <w:t>加强工程有关资料的收集、整理和保管工作，保护好工程的一切资料不受损失。</w:t>
      </w:r>
    </w:p>
    <w:p w:rsidR="0074705F" w:rsidRPr="0074705F" w:rsidRDefault="0074705F" w:rsidP="0074705F">
      <w:pPr>
        <w:ind w:firstLineChars="200" w:firstLine="560"/>
        <w:jc w:val="left"/>
        <w:rPr>
          <w:rFonts w:ascii="仿宋" w:eastAsia="仿宋" w:hAnsi="仿宋"/>
          <w:sz w:val="28"/>
          <w:szCs w:val="28"/>
        </w:rPr>
      </w:pPr>
    </w:p>
    <w:sectPr w:rsidR="0074705F" w:rsidRPr="0074705F" w:rsidSect="00AA5016">
      <w:headerReference w:type="default" r:id="rId10"/>
      <w:footerReference w:type="default" r:id="rId11"/>
      <w:pgSz w:w="11906" w:h="16838"/>
      <w:pgMar w:top="1440" w:right="1800" w:bottom="1440" w:left="1800" w:header="851" w:footer="992" w:gutter="0"/>
      <w:pgNumType w:start="1"/>
      <w:cols w:space="425"/>
      <w:docGrid w:type="lines" w:linePitch="31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167BD" w:rsidRDefault="007167BD" w:rsidP="00BE1835">
      <w:r>
        <w:separator/>
      </w:r>
    </w:p>
  </w:endnote>
  <w:endnote w:type="continuationSeparator" w:id="0">
    <w:p w:rsidR="007167BD" w:rsidRDefault="007167BD" w:rsidP="00BE18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仿宋_GB2312">
    <w:altName w:val="仿宋"/>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5016" w:rsidRDefault="00AA5016">
    <w:pPr>
      <w:pStyle w:val="a7"/>
      <w:jc w:val="center"/>
    </w:pPr>
  </w:p>
  <w:p w:rsidR="00AA5016" w:rsidRDefault="00AA5016">
    <w:pPr>
      <w:pStyle w:val="a7"/>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828904367"/>
      <w:docPartObj>
        <w:docPartGallery w:val="Page Numbers (Bottom of Page)"/>
        <w:docPartUnique/>
      </w:docPartObj>
    </w:sdtPr>
    <w:sdtContent>
      <w:p w:rsidR="00B816AF" w:rsidRDefault="00B816AF">
        <w:pPr>
          <w:pStyle w:val="a7"/>
          <w:jc w:val="center"/>
        </w:pPr>
        <w:r>
          <w:fldChar w:fldCharType="begin"/>
        </w:r>
        <w:r>
          <w:instrText>PAGE   \* MERGEFORMAT</w:instrText>
        </w:r>
        <w:r>
          <w:fldChar w:fldCharType="separate"/>
        </w:r>
        <w:r w:rsidRPr="00B816AF">
          <w:rPr>
            <w:noProof/>
            <w:lang w:val="zh-CN"/>
          </w:rPr>
          <w:t>6</w:t>
        </w:r>
        <w:r>
          <w:fldChar w:fldCharType="end"/>
        </w:r>
      </w:p>
    </w:sdtContent>
  </w:sdt>
  <w:p w:rsidR="00B816AF" w:rsidRDefault="00B816AF">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167BD" w:rsidRDefault="007167BD" w:rsidP="00BE1835">
      <w:r>
        <w:separator/>
      </w:r>
    </w:p>
  </w:footnote>
  <w:footnote w:type="continuationSeparator" w:id="0">
    <w:p w:rsidR="007167BD" w:rsidRDefault="007167BD" w:rsidP="00BE18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16AF" w:rsidRPr="00AA5016" w:rsidRDefault="00B816AF">
    <w:pPr>
      <w:pStyle w:val="a6"/>
      <w:rPr>
        <w:rFonts w:ascii="仿宋" w:eastAsia="仿宋" w:hAnsi="仿宋"/>
      </w:rPr>
    </w:pPr>
    <w:r w:rsidRPr="00AA5016">
      <w:rPr>
        <w:rFonts w:ascii="仿宋" w:eastAsia="仿宋" w:hAnsi="仿宋" w:hint="eastAsia"/>
      </w:rPr>
      <w:t>防洪渡汛预案</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5554A1"/>
    <w:multiLevelType w:val="hybridMultilevel"/>
    <w:tmpl w:val="8892E8C6"/>
    <w:lvl w:ilvl="0" w:tplc="AD60AC7C">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11522661"/>
    <w:multiLevelType w:val="hybridMultilevel"/>
    <w:tmpl w:val="E3A60D5C"/>
    <w:lvl w:ilvl="0" w:tplc="3AA8BA8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11BD328D"/>
    <w:multiLevelType w:val="hybridMultilevel"/>
    <w:tmpl w:val="051AF6D6"/>
    <w:lvl w:ilvl="0" w:tplc="AB626C30">
      <w:start w:val="1"/>
      <w:numFmt w:val="japaneseCounting"/>
      <w:lvlText w:val="第%1章"/>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
    <w:nsid w:val="1D127F17"/>
    <w:multiLevelType w:val="hybridMultilevel"/>
    <w:tmpl w:val="F0128706"/>
    <w:lvl w:ilvl="0" w:tplc="5B567116">
      <w:start w:val="1"/>
      <w:numFmt w:val="japaneseCounting"/>
      <w:lvlText w:val="第%1节"/>
      <w:lvlJc w:val="left"/>
      <w:pPr>
        <w:ind w:left="1440" w:hanging="72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4">
    <w:nsid w:val="27343764"/>
    <w:multiLevelType w:val="hybridMultilevel"/>
    <w:tmpl w:val="E7180084"/>
    <w:lvl w:ilvl="0" w:tplc="8BBE70F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nsid w:val="28C36940"/>
    <w:multiLevelType w:val="hybridMultilevel"/>
    <w:tmpl w:val="A3FCAA36"/>
    <w:lvl w:ilvl="0" w:tplc="87A40D0A">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6">
    <w:nsid w:val="2C805B53"/>
    <w:multiLevelType w:val="hybridMultilevel"/>
    <w:tmpl w:val="120EE06A"/>
    <w:lvl w:ilvl="0" w:tplc="2B3ACAEA">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7">
    <w:nsid w:val="45F74616"/>
    <w:multiLevelType w:val="hybridMultilevel"/>
    <w:tmpl w:val="5636CCA2"/>
    <w:lvl w:ilvl="0" w:tplc="3D30A88A">
      <w:start w:val="1"/>
      <w:numFmt w:val="lowerLetter"/>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8">
    <w:nsid w:val="465C6F88"/>
    <w:multiLevelType w:val="hybridMultilevel"/>
    <w:tmpl w:val="3DEA8914"/>
    <w:lvl w:ilvl="0" w:tplc="85186F66">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nsid w:val="52F25FC0"/>
    <w:multiLevelType w:val="hybridMultilevel"/>
    <w:tmpl w:val="F01E42A0"/>
    <w:lvl w:ilvl="0" w:tplc="270ECE1E">
      <w:start w:val="1"/>
      <w:numFmt w:val="decimal"/>
      <w:lvlText w:val="（%1）"/>
      <w:lvlJc w:val="left"/>
      <w:pPr>
        <w:ind w:left="720" w:hanging="72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nsid w:val="55E569FF"/>
    <w:multiLevelType w:val="hybridMultilevel"/>
    <w:tmpl w:val="BDE6B8AC"/>
    <w:lvl w:ilvl="0" w:tplc="6DE41E74">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1">
    <w:nsid w:val="689C04E3"/>
    <w:multiLevelType w:val="hybridMultilevel"/>
    <w:tmpl w:val="EEA488AE"/>
    <w:lvl w:ilvl="0" w:tplc="FD6E1466">
      <w:start w:val="1"/>
      <w:numFmt w:val="decimal"/>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abstractNum w:abstractNumId="12">
    <w:nsid w:val="6C9E3966"/>
    <w:multiLevelType w:val="hybridMultilevel"/>
    <w:tmpl w:val="75F2455C"/>
    <w:lvl w:ilvl="0" w:tplc="F780B014">
      <w:start w:val="1"/>
      <w:numFmt w:val="decimal"/>
      <w:lvlText w:val="%1）"/>
      <w:lvlJc w:val="left"/>
      <w:pPr>
        <w:ind w:left="720" w:hanging="360"/>
      </w:pPr>
      <w:rPr>
        <w:rFonts w:hint="default"/>
      </w:rPr>
    </w:lvl>
    <w:lvl w:ilvl="1" w:tplc="04090019" w:tentative="1">
      <w:start w:val="1"/>
      <w:numFmt w:val="lowerLetter"/>
      <w:lvlText w:val="%2)"/>
      <w:lvlJc w:val="left"/>
      <w:pPr>
        <w:ind w:left="1200" w:hanging="420"/>
      </w:pPr>
    </w:lvl>
    <w:lvl w:ilvl="2" w:tplc="0409001B" w:tentative="1">
      <w:start w:val="1"/>
      <w:numFmt w:val="lowerRoman"/>
      <w:lvlText w:val="%3."/>
      <w:lvlJc w:val="right"/>
      <w:pPr>
        <w:ind w:left="1620" w:hanging="420"/>
      </w:pPr>
    </w:lvl>
    <w:lvl w:ilvl="3" w:tplc="0409000F" w:tentative="1">
      <w:start w:val="1"/>
      <w:numFmt w:val="decimal"/>
      <w:lvlText w:val="%4."/>
      <w:lvlJc w:val="left"/>
      <w:pPr>
        <w:ind w:left="2040" w:hanging="420"/>
      </w:pPr>
    </w:lvl>
    <w:lvl w:ilvl="4" w:tplc="04090019" w:tentative="1">
      <w:start w:val="1"/>
      <w:numFmt w:val="lowerLetter"/>
      <w:lvlText w:val="%5)"/>
      <w:lvlJc w:val="left"/>
      <w:pPr>
        <w:ind w:left="2460" w:hanging="420"/>
      </w:pPr>
    </w:lvl>
    <w:lvl w:ilvl="5" w:tplc="0409001B" w:tentative="1">
      <w:start w:val="1"/>
      <w:numFmt w:val="lowerRoman"/>
      <w:lvlText w:val="%6."/>
      <w:lvlJc w:val="right"/>
      <w:pPr>
        <w:ind w:left="2880" w:hanging="420"/>
      </w:pPr>
    </w:lvl>
    <w:lvl w:ilvl="6" w:tplc="0409000F" w:tentative="1">
      <w:start w:val="1"/>
      <w:numFmt w:val="decimal"/>
      <w:lvlText w:val="%7."/>
      <w:lvlJc w:val="left"/>
      <w:pPr>
        <w:ind w:left="3300" w:hanging="420"/>
      </w:pPr>
    </w:lvl>
    <w:lvl w:ilvl="7" w:tplc="04090019" w:tentative="1">
      <w:start w:val="1"/>
      <w:numFmt w:val="lowerLetter"/>
      <w:lvlText w:val="%8)"/>
      <w:lvlJc w:val="left"/>
      <w:pPr>
        <w:ind w:left="3720" w:hanging="420"/>
      </w:pPr>
    </w:lvl>
    <w:lvl w:ilvl="8" w:tplc="0409001B" w:tentative="1">
      <w:start w:val="1"/>
      <w:numFmt w:val="lowerRoman"/>
      <w:lvlText w:val="%9."/>
      <w:lvlJc w:val="right"/>
      <w:pPr>
        <w:ind w:left="4140" w:hanging="420"/>
      </w:pPr>
    </w:lvl>
  </w:abstractNum>
  <w:abstractNum w:abstractNumId="13">
    <w:nsid w:val="73D57A62"/>
    <w:multiLevelType w:val="hybridMultilevel"/>
    <w:tmpl w:val="F49CCA8C"/>
    <w:lvl w:ilvl="0" w:tplc="8D740E68">
      <w:start w:val="1"/>
      <w:numFmt w:val="lowerLetter"/>
      <w:lvlText w:val="%1）"/>
      <w:lvlJc w:val="left"/>
      <w:pPr>
        <w:ind w:left="1080" w:hanging="360"/>
      </w:pPr>
      <w:rPr>
        <w:rFonts w:hint="default"/>
      </w:rPr>
    </w:lvl>
    <w:lvl w:ilvl="1" w:tplc="04090019" w:tentative="1">
      <w:start w:val="1"/>
      <w:numFmt w:val="lowerLetter"/>
      <w:lvlText w:val="%2)"/>
      <w:lvlJc w:val="left"/>
      <w:pPr>
        <w:ind w:left="1560" w:hanging="420"/>
      </w:pPr>
    </w:lvl>
    <w:lvl w:ilvl="2" w:tplc="0409001B" w:tentative="1">
      <w:start w:val="1"/>
      <w:numFmt w:val="lowerRoman"/>
      <w:lvlText w:val="%3."/>
      <w:lvlJc w:val="right"/>
      <w:pPr>
        <w:ind w:left="1980" w:hanging="420"/>
      </w:pPr>
    </w:lvl>
    <w:lvl w:ilvl="3" w:tplc="0409000F" w:tentative="1">
      <w:start w:val="1"/>
      <w:numFmt w:val="decimal"/>
      <w:lvlText w:val="%4."/>
      <w:lvlJc w:val="left"/>
      <w:pPr>
        <w:ind w:left="2400" w:hanging="420"/>
      </w:pPr>
    </w:lvl>
    <w:lvl w:ilvl="4" w:tplc="04090019" w:tentative="1">
      <w:start w:val="1"/>
      <w:numFmt w:val="lowerLetter"/>
      <w:lvlText w:val="%5)"/>
      <w:lvlJc w:val="left"/>
      <w:pPr>
        <w:ind w:left="2820" w:hanging="420"/>
      </w:pPr>
    </w:lvl>
    <w:lvl w:ilvl="5" w:tplc="0409001B" w:tentative="1">
      <w:start w:val="1"/>
      <w:numFmt w:val="lowerRoman"/>
      <w:lvlText w:val="%6."/>
      <w:lvlJc w:val="right"/>
      <w:pPr>
        <w:ind w:left="3240" w:hanging="420"/>
      </w:pPr>
    </w:lvl>
    <w:lvl w:ilvl="6" w:tplc="0409000F" w:tentative="1">
      <w:start w:val="1"/>
      <w:numFmt w:val="decimal"/>
      <w:lvlText w:val="%7."/>
      <w:lvlJc w:val="left"/>
      <w:pPr>
        <w:ind w:left="3660" w:hanging="420"/>
      </w:pPr>
    </w:lvl>
    <w:lvl w:ilvl="7" w:tplc="04090019" w:tentative="1">
      <w:start w:val="1"/>
      <w:numFmt w:val="lowerLetter"/>
      <w:lvlText w:val="%8)"/>
      <w:lvlJc w:val="left"/>
      <w:pPr>
        <w:ind w:left="4080" w:hanging="420"/>
      </w:pPr>
    </w:lvl>
    <w:lvl w:ilvl="8" w:tplc="0409001B" w:tentative="1">
      <w:start w:val="1"/>
      <w:numFmt w:val="lowerRoman"/>
      <w:lvlText w:val="%9."/>
      <w:lvlJc w:val="right"/>
      <w:pPr>
        <w:ind w:left="4500" w:hanging="420"/>
      </w:pPr>
    </w:lvl>
  </w:abstractNum>
  <w:num w:numId="1">
    <w:abstractNumId w:val="2"/>
  </w:num>
  <w:num w:numId="2">
    <w:abstractNumId w:val="9"/>
  </w:num>
  <w:num w:numId="3">
    <w:abstractNumId w:val="0"/>
  </w:num>
  <w:num w:numId="4">
    <w:abstractNumId w:val="4"/>
  </w:num>
  <w:num w:numId="5">
    <w:abstractNumId w:val="10"/>
  </w:num>
  <w:num w:numId="6">
    <w:abstractNumId w:val="3"/>
  </w:num>
  <w:num w:numId="7">
    <w:abstractNumId w:val="1"/>
  </w:num>
  <w:num w:numId="8">
    <w:abstractNumId w:val="8"/>
  </w:num>
  <w:num w:numId="9">
    <w:abstractNumId w:val="5"/>
  </w:num>
  <w:num w:numId="10">
    <w:abstractNumId w:val="7"/>
  </w:num>
  <w:num w:numId="11">
    <w:abstractNumId w:val="13"/>
  </w:num>
  <w:num w:numId="12">
    <w:abstractNumId w:val="12"/>
  </w:num>
  <w:num w:numId="13">
    <w:abstractNumId w:val="6"/>
  </w:num>
  <w:num w:numId="14">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rsids>
    <w:rsidRoot w:val="0074705F"/>
    <w:rsid w:val="002517F9"/>
    <w:rsid w:val="0027325F"/>
    <w:rsid w:val="005974CF"/>
    <w:rsid w:val="006D087D"/>
    <w:rsid w:val="007167BD"/>
    <w:rsid w:val="0074705F"/>
    <w:rsid w:val="00AA5016"/>
    <w:rsid w:val="00B816AF"/>
    <w:rsid w:val="00BE1835"/>
    <w:rsid w:val="00EB587F"/>
    <w:rsid w:val="00ED19E1"/>
    <w:rsid w:val="00ED20A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chmetcnv"/>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974CF"/>
    <w:pPr>
      <w:widowControl w:val="0"/>
      <w:jc w:val="both"/>
    </w:pPr>
  </w:style>
  <w:style w:type="paragraph" w:styleId="1">
    <w:name w:val="heading 1"/>
    <w:basedOn w:val="a"/>
    <w:next w:val="a"/>
    <w:link w:val="1Char"/>
    <w:uiPriority w:val="9"/>
    <w:qFormat/>
    <w:rsid w:val="00ED20AE"/>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705F"/>
    <w:pPr>
      <w:ind w:firstLineChars="200" w:firstLine="420"/>
    </w:pPr>
  </w:style>
  <w:style w:type="table" w:styleId="a4">
    <w:name w:val="Table Grid"/>
    <w:basedOn w:val="a1"/>
    <w:uiPriority w:val="59"/>
    <w:rsid w:val="0074705F"/>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Document Map"/>
    <w:basedOn w:val="a"/>
    <w:link w:val="Char"/>
    <w:uiPriority w:val="99"/>
    <w:semiHidden/>
    <w:unhideWhenUsed/>
    <w:rsid w:val="0074705F"/>
    <w:rPr>
      <w:rFonts w:ascii="宋体" w:eastAsia="宋体"/>
      <w:sz w:val="18"/>
      <w:szCs w:val="18"/>
    </w:rPr>
  </w:style>
  <w:style w:type="character" w:customStyle="1" w:styleId="Char">
    <w:name w:val="文档结构图 Char"/>
    <w:basedOn w:val="a0"/>
    <w:link w:val="a5"/>
    <w:uiPriority w:val="99"/>
    <w:semiHidden/>
    <w:rsid w:val="0074705F"/>
    <w:rPr>
      <w:rFonts w:ascii="宋体" w:eastAsia="宋体"/>
      <w:sz w:val="18"/>
      <w:szCs w:val="18"/>
    </w:rPr>
  </w:style>
  <w:style w:type="paragraph" w:styleId="a6">
    <w:name w:val="header"/>
    <w:basedOn w:val="a"/>
    <w:link w:val="Char0"/>
    <w:uiPriority w:val="99"/>
    <w:unhideWhenUsed/>
    <w:rsid w:val="00BE1835"/>
    <w:pPr>
      <w:pBdr>
        <w:bottom w:val="single" w:sz="6" w:space="1" w:color="auto"/>
      </w:pBdr>
      <w:tabs>
        <w:tab w:val="center" w:pos="4153"/>
        <w:tab w:val="right" w:pos="8306"/>
      </w:tabs>
      <w:snapToGrid w:val="0"/>
      <w:jc w:val="center"/>
    </w:pPr>
    <w:rPr>
      <w:sz w:val="18"/>
      <w:szCs w:val="18"/>
    </w:rPr>
  </w:style>
  <w:style w:type="character" w:customStyle="1" w:styleId="Char0">
    <w:name w:val="页眉 Char"/>
    <w:basedOn w:val="a0"/>
    <w:link w:val="a6"/>
    <w:uiPriority w:val="99"/>
    <w:rsid w:val="00BE1835"/>
    <w:rPr>
      <w:sz w:val="18"/>
      <w:szCs w:val="18"/>
    </w:rPr>
  </w:style>
  <w:style w:type="paragraph" w:styleId="a7">
    <w:name w:val="footer"/>
    <w:basedOn w:val="a"/>
    <w:link w:val="Char1"/>
    <w:uiPriority w:val="99"/>
    <w:unhideWhenUsed/>
    <w:rsid w:val="00BE1835"/>
    <w:pPr>
      <w:tabs>
        <w:tab w:val="center" w:pos="4153"/>
        <w:tab w:val="right" w:pos="8306"/>
      </w:tabs>
      <w:snapToGrid w:val="0"/>
      <w:jc w:val="left"/>
    </w:pPr>
    <w:rPr>
      <w:sz w:val="18"/>
      <w:szCs w:val="18"/>
    </w:rPr>
  </w:style>
  <w:style w:type="character" w:customStyle="1" w:styleId="Char1">
    <w:name w:val="页脚 Char"/>
    <w:basedOn w:val="a0"/>
    <w:link w:val="a7"/>
    <w:uiPriority w:val="99"/>
    <w:rsid w:val="00BE1835"/>
    <w:rPr>
      <w:sz w:val="18"/>
      <w:szCs w:val="18"/>
    </w:rPr>
  </w:style>
  <w:style w:type="paragraph" w:customStyle="1" w:styleId="CharChar1CharCharCharCharCharCharChar">
    <w:name w:val="Char Char1 Char Char Char Char Char Char Char"/>
    <w:basedOn w:val="a"/>
    <w:rsid w:val="00EB587F"/>
    <w:pPr>
      <w:pageBreakBefore/>
    </w:pPr>
    <w:rPr>
      <w:rFonts w:ascii="宋体" w:eastAsia="仿宋_GB2312" w:hAnsi="Times New Roman" w:cs="宋体"/>
      <w:sz w:val="28"/>
      <w:szCs w:val="28"/>
    </w:rPr>
  </w:style>
  <w:style w:type="character" w:customStyle="1" w:styleId="1Char">
    <w:name w:val="标题 1 Char"/>
    <w:basedOn w:val="a0"/>
    <w:link w:val="1"/>
    <w:uiPriority w:val="9"/>
    <w:rsid w:val="00ED20AE"/>
    <w:rPr>
      <w:b/>
      <w:bCs/>
      <w:kern w:val="44"/>
      <w:sz w:val="44"/>
      <w:szCs w:val="44"/>
    </w:rPr>
  </w:style>
  <w:style w:type="paragraph" w:styleId="TOC">
    <w:name w:val="TOC Heading"/>
    <w:basedOn w:val="1"/>
    <w:next w:val="a"/>
    <w:uiPriority w:val="39"/>
    <w:semiHidden/>
    <w:unhideWhenUsed/>
    <w:qFormat/>
    <w:rsid w:val="00ED20AE"/>
    <w:pPr>
      <w:widowControl/>
      <w:spacing w:before="480" w:after="0" w:line="276" w:lineRule="auto"/>
      <w:jc w:val="left"/>
      <w:outlineLvl w:val="9"/>
    </w:pPr>
    <w:rPr>
      <w:rFonts w:asciiTheme="majorHAnsi" w:eastAsiaTheme="majorEastAsia" w:hAnsiTheme="majorHAnsi" w:cstheme="majorBidi"/>
      <w:color w:val="365F91" w:themeColor="accent1" w:themeShade="BF"/>
      <w:kern w:val="0"/>
      <w:sz w:val="28"/>
      <w:szCs w:val="28"/>
    </w:rPr>
  </w:style>
  <w:style w:type="paragraph" w:styleId="10">
    <w:name w:val="toc 1"/>
    <w:basedOn w:val="a"/>
    <w:next w:val="a"/>
    <w:autoRedefine/>
    <w:uiPriority w:val="39"/>
    <w:unhideWhenUsed/>
    <w:rsid w:val="00ED20AE"/>
    <w:pPr>
      <w:tabs>
        <w:tab w:val="right" w:leader="dot" w:pos="8296"/>
      </w:tabs>
    </w:pPr>
  </w:style>
  <w:style w:type="paragraph" w:styleId="2">
    <w:name w:val="toc 2"/>
    <w:basedOn w:val="a"/>
    <w:next w:val="a"/>
    <w:autoRedefine/>
    <w:uiPriority w:val="39"/>
    <w:unhideWhenUsed/>
    <w:rsid w:val="00ED20AE"/>
    <w:pPr>
      <w:ind w:leftChars="200" w:left="420"/>
    </w:pPr>
  </w:style>
  <w:style w:type="paragraph" w:styleId="3">
    <w:name w:val="toc 3"/>
    <w:basedOn w:val="a"/>
    <w:next w:val="a"/>
    <w:autoRedefine/>
    <w:uiPriority w:val="39"/>
    <w:unhideWhenUsed/>
    <w:rsid w:val="00ED20AE"/>
    <w:pPr>
      <w:ind w:leftChars="400" w:left="840"/>
    </w:pPr>
  </w:style>
  <w:style w:type="character" w:styleId="a8">
    <w:name w:val="Hyperlink"/>
    <w:basedOn w:val="a0"/>
    <w:uiPriority w:val="99"/>
    <w:unhideWhenUsed/>
    <w:rsid w:val="00ED20AE"/>
    <w:rPr>
      <w:color w:val="0000FF" w:themeColor="hyperlink"/>
      <w:u w:val="single"/>
    </w:rPr>
  </w:style>
  <w:style w:type="paragraph" w:styleId="a9">
    <w:name w:val="Balloon Text"/>
    <w:basedOn w:val="a"/>
    <w:link w:val="Char2"/>
    <w:uiPriority w:val="99"/>
    <w:semiHidden/>
    <w:unhideWhenUsed/>
    <w:rsid w:val="00ED20AE"/>
    <w:rPr>
      <w:sz w:val="18"/>
      <w:szCs w:val="18"/>
    </w:rPr>
  </w:style>
  <w:style w:type="character" w:customStyle="1" w:styleId="Char2">
    <w:name w:val="批注框文本 Char"/>
    <w:basedOn w:val="a0"/>
    <w:link w:val="a9"/>
    <w:uiPriority w:val="99"/>
    <w:semiHidden/>
    <w:rsid w:val="00ED20AE"/>
    <w:rPr>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5625971-0E22-4E09-997E-CC9C87902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227</TotalTime>
  <Pages>8</Pages>
  <Words>642</Words>
  <Characters>3662</Characters>
  <Application>Microsoft Office Word</Application>
  <DocSecurity>0</DocSecurity>
  <Lines>30</Lines>
  <Paragraphs>8</Paragraphs>
  <ScaleCrop>false</ScaleCrop>
  <Company/>
  <LinksUpToDate>false</LinksUpToDate>
  <CharactersWithSpaces>4296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llx</dc:creator>
  <cp:lastModifiedBy>pxq</cp:lastModifiedBy>
  <cp:revision>5</cp:revision>
  <cp:lastPrinted>2013-06-22T04:14:00Z</cp:lastPrinted>
  <dcterms:created xsi:type="dcterms:W3CDTF">2013-05-09T04:21:00Z</dcterms:created>
  <dcterms:modified xsi:type="dcterms:W3CDTF">2013-06-22T04:14:00Z</dcterms:modified>
</cp:coreProperties>
</file>